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pageBreakBefore w:val="0"/>
        <w:kinsoku/>
        <w:overflowPunct/>
        <w:topLinePunct w:val="0"/>
        <w:bidi w:val="0"/>
        <w:snapToGrid/>
        <w:spacing w:before="0" w:after="0" w:line="540" w:lineRule="exact"/>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清城</w:t>
      </w:r>
      <w:r>
        <w:rPr>
          <w:rFonts w:hint="eastAsia" w:ascii="方正小标宋_GBK" w:hAnsi="方正小标宋_GBK" w:eastAsia="方正小标宋_GBK" w:cs="方正小标宋_GBK"/>
          <w:b w:val="0"/>
          <w:bCs w:val="0"/>
          <w:sz w:val="44"/>
          <w:szCs w:val="44"/>
        </w:rPr>
        <w:t>区农村生活垃圾治理长效工作</w:t>
      </w:r>
      <w:r>
        <w:rPr>
          <w:rFonts w:hint="eastAsia" w:ascii="方正小标宋_GBK" w:hAnsi="方正小标宋_GBK" w:eastAsia="方正小标宋_GBK" w:cs="方正小标宋_GBK"/>
          <w:b w:val="0"/>
          <w:bCs w:val="0"/>
          <w:sz w:val="44"/>
          <w:szCs w:val="44"/>
          <w:lang w:eastAsia="zh-CN"/>
        </w:rPr>
        <w:t>实施</w:t>
      </w:r>
      <w:r>
        <w:rPr>
          <w:rFonts w:hint="eastAsia" w:ascii="方正小标宋_GBK" w:hAnsi="方正小标宋_GBK" w:eastAsia="方正小标宋_GBK" w:cs="方正小标宋_GBK"/>
          <w:b w:val="0"/>
          <w:bCs w:val="0"/>
          <w:sz w:val="44"/>
          <w:szCs w:val="44"/>
        </w:rPr>
        <w:t>方案</w:t>
      </w:r>
      <w:r>
        <w:rPr>
          <w:rFonts w:hint="eastAsia" w:ascii="方正小标宋_GBK" w:hAnsi="方正小标宋_GBK" w:eastAsia="方正小标宋_GBK" w:cs="方正小标宋_GBK"/>
          <w:b w:val="0"/>
          <w:bCs w:val="0"/>
          <w:sz w:val="44"/>
          <w:szCs w:val="44"/>
          <w:lang w:eastAsia="zh-CN"/>
        </w:rPr>
        <w:t>（征求意见稿）</w:t>
      </w:r>
    </w:p>
    <w:p>
      <w:pPr>
        <w:pStyle w:val="25"/>
        <w:keepNext w:val="0"/>
        <w:keepLines w:val="0"/>
        <w:pageBreakBefore w:val="0"/>
        <w:widowControl/>
        <w:kinsoku/>
        <w:overflowPunct/>
        <w:topLinePunct w:val="0"/>
        <w:bidi w:val="0"/>
        <w:snapToGrid/>
        <w:spacing w:line="540" w:lineRule="exact"/>
        <w:jc w:val="both"/>
        <w:textAlignment w:val="auto"/>
        <w:rPr>
          <w:rFonts w:ascii="宋体" w:hAnsi="宋体"/>
        </w:rPr>
      </w:pPr>
    </w:p>
    <w:p>
      <w:pPr>
        <w:keepNext w:val="0"/>
        <w:keepLines w:val="0"/>
        <w:pageBreakBefore w:val="0"/>
        <w:kinsoku/>
        <w:overflowPunct/>
        <w:topLinePunct w:val="0"/>
        <w:bidi w:val="0"/>
        <w:snapToGrid/>
        <w:spacing w:line="540" w:lineRule="exact"/>
        <w:ind w:firstLine="680" w:firstLineChars="200"/>
        <w:textAlignment w:val="auto"/>
        <w:rPr>
          <w:rFonts w:hint="eastAsia" w:ascii="黑体" w:hAnsi="黑体" w:eastAsia="黑体" w:cs="黑体"/>
          <w:kern w:val="2"/>
          <w:sz w:val="30"/>
          <w:szCs w:val="30"/>
          <w:lang w:val="en-US" w:eastAsia="zh-CN" w:bidi="ar-SA"/>
        </w:rPr>
      </w:pPr>
      <w:r>
        <w:rPr>
          <w:rFonts w:hint="eastAsia" w:ascii="仿宋_GB2312" w:hAnsi="仿宋_GB2312" w:eastAsia="仿宋_GB2312" w:cs="Times New Roman"/>
          <w:color w:val="auto"/>
          <w:kern w:val="2"/>
          <w:sz w:val="32"/>
          <w:szCs w:val="24"/>
          <w:lang w:val="en-US" w:eastAsia="zh-CN" w:bidi="ar-SA"/>
        </w:rPr>
        <w:t>为进一步改善我区农村人居环境，加快完善农村生活垃圾收运处理体系，建立农村生活垃圾治理长效机制，按照《关于全域推进农村人居环境整治建设生态宜居美丽乡村的实施方案》（粤办发〔2018〕21号）《广东省农村生活垃圾治理验收办法》（粤建城〔2016〕68号）《广东省农村生活垃圾分类实施方案（试行）》（粤委农办〔2020〕43号）等文件精神，结合我区实际情况，制定本方案。</w:t>
      </w:r>
    </w:p>
    <w:p>
      <w:pPr>
        <w:pStyle w:val="25"/>
        <w:keepNext w:val="0"/>
        <w:keepLines w:val="0"/>
        <w:pageBreakBefore w:val="0"/>
        <w:widowControl/>
        <w:numPr>
          <w:ilvl w:val="0"/>
          <w:numId w:val="0"/>
        </w:numPr>
        <w:kinsoku/>
        <w:overflowPunct/>
        <w:topLinePunct w:val="0"/>
        <w:bidi w:val="0"/>
        <w:snapToGrid/>
        <w:spacing w:line="540" w:lineRule="exact"/>
        <w:ind w:firstLine="640" w:firstLineChars="200"/>
        <w:jc w:val="both"/>
        <w:textAlignment w:val="auto"/>
        <w:rPr>
          <w:rFonts w:hint="eastAsia" w:ascii="黑体" w:hAnsi="黑体" w:eastAsia="黑体" w:cs="黑体"/>
          <w:kern w:val="2"/>
          <w:sz w:val="30"/>
          <w:szCs w:val="30"/>
          <w:lang w:val="en-US" w:eastAsia="zh-CN" w:bidi="ar-SA"/>
        </w:rPr>
      </w:pPr>
      <w:r>
        <w:rPr>
          <w:rFonts w:hint="eastAsia" w:ascii="黑体" w:hAnsi="黑体" w:eastAsia="黑体" w:cs="黑体"/>
          <w:kern w:val="2"/>
          <w:sz w:val="30"/>
          <w:szCs w:val="30"/>
          <w:lang w:val="en-US" w:eastAsia="zh-CN" w:bidi="ar-SA"/>
        </w:rPr>
        <w:t>一、指导思想</w:t>
      </w:r>
    </w:p>
    <w:p>
      <w:pPr>
        <w:pStyle w:val="7"/>
        <w:keepNext w:val="0"/>
        <w:keepLines w:val="0"/>
        <w:pageBreakBefore w:val="0"/>
        <w:widowControl/>
        <w:suppressLineNumbers w:val="0"/>
        <w:kinsoku/>
        <w:overflowPunct/>
        <w:topLinePunct w:val="0"/>
        <w:bidi w:val="0"/>
        <w:snapToGrid/>
        <w:spacing w:before="0" w:beforeAutospacing="0" w:after="200" w:afterAutospacing="0" w:line="540" w:lineRule="exact"/>
        <w:ind w:left="0" w:right="0" w:firstLine="470"/>
        <w:textAlignment w:val="auto"/>
        <w:rPr>
          <w:rFonts w:hint="eastAsia" w:ascii="仿宋_GB2312" w:hAnsi="仿宋_GB2312" w:eastAsia="仿宋_GB2312" w:cs="Times New Roman"/>
          <w:color w:val="auto"/>
          <w:kern w:val="2"/>
          <w:sz w:val="32"/>
          <w:szCs w:val="24"/>
          <w:lang w:val="en-US" w:eastAsia="zh-CN" w:bidi="ar-SA"/>
        </w:rPr>
      </w:pPr>
      <w:r>
        <w:rPr>
          <w:rFonts w:hint="eastAsia" w:ascii="宋体" w:hAnsi="宋体" w:eastAsia="方正仿宋_GBK" w:cs="方正仿宋_GBK"/>
          <w:sz w:val="32"/>
          <w:szCs w:val="32"/>
        </w:rPr>
        <w:t xml:space="preserve"> </w:t>
      </w:r>
      <w:r>
        <w:rPr>
          <w:rFonts w:hint="eastAsia" w:ascii="仿宋_GB2312" w:hAnsi="仿宋_GB2312" w:eastAsia="仿宋_GB2312" w:cs="Times New Roman"/>
          <w:color w:val="auto"/>
          <w:kern w:val="2"/>
          <w:sz w:val="32"/>
          <w:szCs w:val="24"/>
          <w:lang w:val="en-US" w:eastAsia="zh-CN" w:bidi="ar-SA"/>
        </w:rPr>
        <w:t>深入贯彻党的十九大和十九届二中、三中全会精神，以习近平新时代中国特色社会主义思想为指导，始终坚持绿色发展和“绿水青山就是金山银山”的理念，牢固树立和践行新发展理念，持续深入开展农村生活垃圾治理，完善治理机制，提高农村生活垃圾资源化、减量化、无害化处理能力，加快建设山清水秀美丽之地，加快形成人居环境与乡风文明相互促进的良好局面，努力建设整洁卫生、环境优美、和谐宜居的美丽乡村。</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470"/>
        <w:textAlignment w:val="auto"/>
        <w:rPr>
          <w:rFonts w:hint="eastAsia" w:ascii="黑体" w:hAnsi="黑体" w:eastAsia="黑体" w:cs="黑体"/>
          <w:kern w:val="2"/>
          <w:sz w:val="30"/>
          <w:szCs w:val="30"/>
          <w:lang w:val="en-US" w:eastAsia="zh-CN" w:bidi="ar-SA"/>
        </w:rPr>
      </w:pPr>
      <w:r>
        <w:rPr>
          <w:rFonts w:hint="eastAsia" w:ascii="黑体" w:hAnsi="黑体" w:eastAsia="黑体" w:cs="黑体"/>
          <w:kern w:val="2"/>
          <w:sz w:val="30"/>
          <w:szCs w:val="30"/>
          <w:lang w:val="en-US" w:eastAsia="zh-CN" w:bidi="ar-SA"/>
        </w:rPr>
        <w:t xml:space="preserve"> 二、基本原则</w:t>
      </w:r>
    </w:p>
    <w:p>
      <w:pPr>
        <w:pStyle w:val="25"/>
        <w:keepNext w:val="0"/>
        <w:keepLines w:val="0"/>
        <w:pageBreakBefore w:val="0"/>
        <w:widowControl/>
        <w:kinsoku/>
        <w:wordWrap/>
        <w:overflowPunct/>
        <w:topLinePunct w:val="0"/>
        <w:autoSpaceDE/>
        <w:autoSpaceDN/>
        <w:bidi w:val="0"/>
        <w:adjustRightInd/>
        <w:snapToGrid/>
        <w:spacing w:line="540" w:lineRule="exact"/>
        <w:ind w:firstLine="680" w:firstLineChars="200"/>
        <w:jc w:val="both"/>
        <w:textAlignment w:val="auto"/>
        <w:rPr>
          <w:rFonts w:hint="eastAsia" w:ascii="仿宋_GB2312" w:hAnsi="仿宋_GB2312" w:eastAsia="仿宋_GB2312" w:cs="Times New Roman"/>
          <w:color w:val="auto"/>
          <w:kern w:val="2"/>
          <w:sz w:val="32"/>
          <w:szCs w:val="24"/>
          <w:lang w:val="en-US" w:eastAsia="zh-CN" w:bidi="ar-SA"/>
        </w:rPr>
      </w:pPr>
      <w:r>
        <w:rPr>
          <w:rFonts w:hint="eastAsia" w:ascii="仿宋_GB2312" w:hAnsi="仿宋_GB2312" w:eastAsia="仿宋_GB2312" w:cs="Times New Roman"/>
          <w:color w:val="auto"/>
          <w:kern w:val="2"/>
          <w:sz w:val="32"/>
          <w:szCs w:val="24"/>
          <w:lang w:val="en-US" w:eastAsia="zh-CN" w:bidi="ar-SA"/>
        </w:rPr>
        <w:t>（一）政府组织，社会参与。区政府通过政策指导、资金支持，相关部门齐抓共管，督导推进农村生活垃圾治理工作；各街镇强化主体责任，建立区、街（镇）、村（居）三级农村生活垃圾治理联动工作机制。要注重调动全社会各方面的力量参与到农村生活垃圾治理中来，号召广大村民自觉养成文明生活习惯，增强环保意识，积极投身农村生活垃圾治理工作。</w:t>
      </w:r>
    </w:p>
    <w:p>
      <w:pPr>
        <w:pStyle w:val="25"/>
        <w:keepNext w:val="0"/>
        <w:keepLines w:val="0"/>
        <w:pageBreakBefore w:val="0"/>
        <w:widowControl/>
        <w:kinsoku/>
        <w:overflowPunct/>
        <w:topLinePunct w:val="0"/>
        <w:bidi w:val="0"/>
        <w:snapToGrid/>
        <w:spacing w:line="540" w:lineRule="exact"/>
        <w:ind w:firstLine="680" w:firstLineChars="200"/>
        <w:jc w:val="both"/>
        <w:textAlignment w:val="auto"/>
        <w:rPr>
          <w:rFonts w:hint="eastAsia" w:ascii="仿宋_GB2312" w:hAnsi="仿宋_GB2312" w:eastAsia="仿宋_GB2312" w:cs="Times New Roman"/>
          <w:color w:val="auto"/>
          <w:kern w:val="2"/>
          <w:sz w:val="32"/>
          <w:szCs w:val="24"/>
          <w:lang w:val="en-US" w:eastAsia="zh-CN" w:bidi="ar-SA"/>
        </w:rPr>
      </w:pPr>
      <w:r>
        <w:rPr>
          <w:rFonts w:hint="eastAsia" w:ascii="仿宋_GB2312" w:hAnsi="仿宋_GB2312" w:eastAsia="仿宋_GB2312" w:cs="Times New Roman"/>
          <w:color w:val="auto"/>
          <w:kern w:val="2"/>
          <w:sz w:val="32"/>
          <w:szCs w:val="24"/>
          <w:lang w:val="en-US" w:eastAsia="zh-CN" w:bidi="ar-SA"/>
        </w:rPr>
        <w:t>（二）分类减量，科学处置。按照生活垃圾资源化、减量化、无害化处理的总体要求，逐步形成农村生活垃圾分类投放、分类收集、分类运输、分类处理体系，探索农村生活垃圾分类处理和资源化利用途径方法，提升治理成效。</w:t>
      </w:r>
    </w:p>
    <w:p>
      <w:pPr>
        <w:pStyle w:val="25"/>
        <w:keepNext w:val="0"/>
        <w:keepLines w:val="0"/>
        <w:pageBreakBefore w:val="0"/>
        <w:widowControl/>
        <w:kinsoku/>
        <w:overflowPunct/>
        <w:topLinePunct w:val="0"/>
        <w:bidi w:val="0"/>
        <w:snapToGrid/>
        <w:spacing w:line="540" w:lineRule="exact"/>
        <w:ind w:firstLine="680" w:firstLineChars="200"/>
        <w:jc w:val="both"/>
        <w:textAlignment w:val="auto"/>
        <w:rPr>
          <w:rFonts w:hint="eastAsia" w:ascii="仿宋_GB2312" w:hAnsi="仿宋_GB2312" w:eastAsia="仿宋_GB2312" w:cs="Times New Roman"/>
          <w:color w:val="auto"/>
          <w:kern w:val="2"/>
          <w:sz w:val="32"/>
          <w:szCs w:val="24"/>
          <w:lang w:val="en-US" w:eastAsia="zh-CN" w:bidi="ar-SA"/>
        </w:rPr>
      </w:pPr>
      <w:r>
        <w:rPr>
          <w:rFonts w:hint="eastAsia" w:ascii="仿宋_GB2312" w:hAnsi="仿宋_GB2312" w:eastAsia="仿宋_GB2312" w:cs="Times New Roman"/>
          <w:color w:val="auto"/>
          <w:kern w:val="2"/>
          <w:sz w:val="32"/>
          <w:szCs w:val="24"/>
          <w:lang w:val="en-US" w:eastAsia="zh-CN" w:bidi="ar-SA"/>
        </w:rPr>
        <w:t>（三）建管并重，长效运行。既要建设施，又要建机制，不断解决融资体制、工作机制、考核评价方面的问题，确保农村生活垃圾处理设施建成并长期稳定运行。</w:t>
      </w:r>
    </w:p>
    <w:p>
      <w:pPr>
        <w:pStyle w:val="25"/>
        <w:keepNext w:val="0"/>
        <w:keepLines w:val="0"/>
        <w:pageBreakBefore w:val="0"/>
        <w:widowControl/>
        <w:kinsoku/>
        <w:overflowPunct/>
        <w:topLinePunct w:val="0"/>
        <w:bidi w:val="0"/>
        <w:snapToGrid/>
        <w:spacing w:line="540" w:lineRule="exact"/>
        <w:ind w:firstLine="680" w:firstLineChars="200"/>
        <w:jc w:val="both"/>
        <w:textAlignment w:val="auto"/>
        <w:rPr>
          <w:rFonts w:hint="eastAsia" w:ascii="仿宋_GB2312" w:hAnsi="仿宋_GB2312" w:eastAsia="仿宋_GB2312" w:cs="Times New Roman"/>
          <w:color w:val="auto"/>
          <w:kern w:val="2"/>
          <w:sz w:val="32"/>
          <w:szCs w:val="24"/>
          <w:lang w:val="en-US" w:eastAsia="zh-CN" w:bidi="ar-SA"/>
        </w:rPr>
      </w:pPr>
      <w:r>
        <w:rPr>
          <w:rFonts w:hint="eastAsia" w:ascii="仿宋_GB2312" w:hAnsi="仿宋_GB2312" w:eastAsia="仿宋_GB2312" w:cs="Times New Roman"/>
          <w:color w:val="auto"/>
          <w:kern w:val="2"/>
          <w:sz w:val="32"/>
          <w:szCs w:val="24"/>
          <w:lang w:val="en-US" w:eastAsia="zh-CN" w:bidi="ar-SA"/>
        </w:rPr>
        <w:t>（四）村民主体，自治自理。强化村民的主体地位，明确村民在生活垃圾处理中的责任和义务。通过修订完善村规民约、与村民签订“门前三包”责任书等方式，提高村民自治自理的主人翁意识。</w:t>
      </w:r>
    </w:p>
    <w:p>
      <w:pPr>
        <w:pStyle w:val="25"/>
        <w:keepNext w:val="0"/>
        <w:keepLines w:val="0"/>
        <w:pageBreakBefore w:val="0"/>
        <w:widowControl/>
        <w:numPr>
          <w:ilvl w:val="0"/>
          <w:numId w:val="0"/>
        </w:numPr>
        <w:kinsoku/>
        <w:overflowPunct/>
        <w:topLinePunct w:val="0"/>
        <w:bidi w:val="0"/>
        <w:snapToGrid/>
        <w:spacing w:line="540" w:lineRule="exact"/>
        <w:ind w:firstLine="640" w:firstLineChars="200"/>
        <w:jc w:val="both"/>
        <w:textAlignment w:val="auto"/>
        <w:rPr>
          <w:rFonts w:hint="eastAsia" w:ascii="黑体" w:hAnsi="黑体" w:eastAsia="黑体" w:cs="黑体"/>
          <w:kern w:val="2"/>
          <w:sz w:val="30"/>
          <w:szCs w:val="30"/>
          <w:lang w:val="en-US" w:eastAsia="zh-CN" w:bidi="ar-SA"/>
        </w:rPr>
      </w:pPr>
      <w:r>
        <w:rPr>
          <w:rFonts w:hint="eastAsia" w:ascii="黑体" w:hAnsi="黑体" w:eastAsia="黑体" w:cs="黑体"/>
          <w:kern w:val="2"/>
          <w:sz w:val="30"/>
          <w:szCs w:val="30"/>
          <w:lang w:val="en-US" w:eastAsia="zh-CN" w:bidi="ar-SA"/>
        </w:rPr>
        <w:t>三、目标任务</w:t>
      </w:r>
    </w:p>
    <w:p>
      <w:pPr>
        <w:pStyle w:val="25"/>
        <w:keepNext w:val="0"/>
        <w:keepLines w:val="0"/>
        <w:pageBreakBefore w:val="0"/>
        <w:widowControl/>
        <w:kinsoku/>
        <w:overflowPunct/>
        <w:topLinePunct w:val="0"/>
        <w:bidi w:val="0"/>
        <w:snapToGrid/>
        <w:spacing w:line="540" w:lineRule="exact"/>
        <w:ind w:firstLine="680" w:firstLineChars="200"/>
        <w:jc w:val="both"/>
        <w:textAlignment w:val="auto"/>
        <w:rPr>
          <w:rFonts w:hint="eastAsia" w:ascii="仿宋_GB2312" w:hAnsi="仿宋_GB2312" w:eastAsia="仿宋_GB2312" w:cs="Times New Roman"/>
          <w:color w:val="auto"/>
          <w:kern w:val="2"/>
          <w:sz w:val="32"/>
          <w:szCs w:val="24"/>
          <w:lang w:val="en-US" w:eastAsia="zh-CN" w:bidi="ar-SA"/>
        </w:rPr>
      </w:pPr>
      <w:r>
        <w:rPr>
          <w:rFonts w:hint="eastAsia" w:ascii="仿宋_GB2312" w:hAnsi="仿宋_GB2312" w:eastAsia="仿宋_GB2312" w:cs="Times New Roman"/>
          <w:color w:val="auto"/>
          <w:kern w:val="2"/>
          <w:sz w:val="32"/>
          <w:szCs w:val="24"/>
          <w:lang w:val="en-US" w:eastAsia="zh-CN" w:bidi="ar-SA"/>
        </w:rPr>
        <w:t>建立和完善农村生活垃圾治理经费投入</w:t>
      </w:r>
      <w:bookmarkStart w:id="0" w:name="_GoBack"/>
      <w:bookmarkEnd w:id="0"/>
      <w:r>
        <w:rPr>
          <w:rFonts w:hint="eastAsia" w:ascii="仿宋_GB2312" w:hAnsi="仿宋_GB2312" w:eastAsia="仿宋_GB2312" w:cs="Times New Roman"/>
          <w:color w:val="auto"/>
          <w:kern w:val="2"/>
          <w:sz w:val="32"/>
          <w:szCs w:val="24"/>
          <w:lang w:val="en-US" w:eastAsia="zh-CN" w:bidi="ar-SA"/>
        </w:rPr>
        <w:t>长效机制，进一步提升全区农村环境卫生水平，实现农村生活垃圾治理有齐全的设施设备、有成熟的治理技术、有健全的规章制度、有稳定的保洁队伍、有长效的资金保障、有完善的监管体系。推进全区农村生活垃圾分类收运处置模式建成，实现城乡一体化垃圾处置体系全面覆盖，到2022年底，全区所有行政村和村小组生活垃圾实现全面治理。</w:t>
      </w:r>
    </w:p>
    <w:p>
      <w:pPr>
        <w:pStyle w:val="25"/>
        <w:keepNext w:val="0"/>
        <w:keepLines w:val="0"/>
        <w:pageBreakBefore w:val="0"/>
        <w:widowControl/>
        <w:numPr>
          <w:ilvl w:val="0"/>
          <w:numId w:val="0"/>
        </w:numPr>
        <w:kinsoku/>
        <w:overflowPunct/>
        <w:topLinePunct w:val="0"/>
        <w:bidi w:val="0"/>
        <w:snapToGrid/>
        <w:spacing w:line="540" w:lineRule="exact"/>
        <w:ind w:firstLine="640" w:firstLineChars="200"/>
        <w:jc w:val="both"/>
        <w:textAlignment w:val="auto"/>
        <w:rPr>
          <w:rFonts w:hint="eastAsia" w:ascii="仿宋_GB2312" w:hAnsi="仿宋" w:eastAsia="仿宋_GB2312" w:cs="仿宋"/>
          <w:b/>
          <w:bCs/>
          <w:kern w:val="2"/>
          <w:sz w:val="30"/>
          <w:szCs w:val="30"/>
          <w:lang w:val="en-US" w:eastAsia="zh-CN" w:bidi="ar-SA"/>
        </w:rPr>
      </w:pPr>
      <w:r>
        <w:rPr>
          <w:rFonts w:hint="eastAsia" w:ascii="黑体" w:hAnsi="黑体" w:eastAsia="黑体" w:cs="黑体"/>
          <w:kern w:val="2"/>
          <w:sz w:val="30"/>
          <w:szCs w:val="30"/>
          <w:lang w:val="en-US" w:eastAsia="zh-CN" w:bidi="ar-SA"/>
        </w:rPr>
        <w:t xml:space="preserve">四、工作重点 </w:t>
      </w:r>
    </w:p>
    <w:p>
      <w:pPr>
        <w:keepNext w:val="0"/>
        <w:keepLines w:val="0"/>
        <w:pageBreakBefore w:val="0"/>
        <w:kinsoku/>
        <w:overflowPunct/>
        <w:topLinePunct w:val="0"/>
        <w:bidi w:val="0"/>
        <w:snapToGrid/>
        <w:spacing w:line="540" w:lineRule="exact"/>
        <w:ind w:firstLine="680" w:firstLineChars="200"/>
        <w:textAlignment w:val="auto"/>
        <w:rPr>
          <w:rFonts w:hint="eastAsia" w:ascii="仿宋_GB2312" w:hAnsi="仿宋_GB2312" w:eastAsia="仿宋_GB2312" w:cs="Times New Roman"/>
          <w:b/>
          <w:bCs/>
          <w:color w:val="auto"/>
          <w:kern w:val="2"/>
          <w:sz w:val="32"/>
          <w:szCs w:val="24"/>
          <w:lang w:val="en-US" w:eastAsia="zh-CN" w:bidi="ar-SA"/>
        </w:rPr>
      </w:pPr>
      <w:r>
        <w:rPr>
          <w:rFonts w:hint="eastAsia" w:ascii="仿宋_GB2312" w:hAnsi="仿宋_GB2312" w:eastAsia="仿宋_GB2312" w:cs="Times New Roman"/>
          <w:b/>
          <w:bCs/>
          <w:color w:val="auto"/>
          <w:kern w:val="2"/>
          <w:sz w:val="32"/>
          <w:szCs w:val="24"/>
          <w:lang w:val="en-US" w:eastAsia="zh-CN" w:bidi="ar-SA"/>
        </w:rPr>
        <w:t>（一）加快农村生活垃圾处置体系建设。</w:t>
      </w:r>
    </w:p>
    <w:p>
      <w:pPr>
        <w:keepNext w:val="0"/>
        <w:keepLines w:val="0"/>
        <w:pageBreakBefore w:val="0"/>
        <w:kinsoku/>
        <w:overflowPunct/>
        <w:topLinePunct w:val="0"/>
        <w:bidi w:val="0"/>
        <w:snapToGrid/>
        <w:spacing w:line="540" w:lineRule="exact"/>
        <w:ind w:firstLine="680" w:firstLineChars="200"/>
        <w:textAlignment w:val="auto"/>
        <w:rPr>
          <w:rFonts w:hint="eastAsia" w:ascii="仿宋_GB2312" w:hAnsi="仿宋_GB2312" w:eastAsia="仿宋_GB2312" w:cs="Times New Roman"/>
          <w:color w:val="auto"/>
          <w:kern w:val="2"/>
          <w:sz w:val="32"/>
          <w:szCs w:val="24"/>
          <w:lang w:val="en-US" w:eastAsia="zh-CN" w:bidi="ar-SA"/>
        </w:rPr>
      </w:pPr>
      <w:r>
        <w:rPr>
          <w:rFonts w:hint="eastAsia" w:ascii="仿宋_GB2312" w:hAnsi="仿宋_GB2312" w:eastAsia="仿宋_GB2312" w:cs="Times New Roman"/>
          <w:color w:val="auto"/>
          <w:kern w:val="2"/>
          <w:sz w:val="32"/>
          <w:szCs w:val="24"/>
          <w:lang w:val="en-US" w:eastAsia="zh-CN" w:bidi="ar-SA"/>
        </w:rPr>
        <w:t xml:space="preserve">1、加快改造升级农村生活垃圾收集点。根据《广东省农村生活垃圾治理工作指引(试行)》中垃圾收集点需满足“有遮盖、不地漏、不飘洒、不落地”的总体要求，对全区现有存量敞口式垃圾池全面实行密闭化改造或拆除重建，避免产生生活垃圾二次污染。各街镇可充分利用已建成的“一村一点”或设置于村庄主干道旁等位置的密闭分类垃圾桶适当改建。 </w:t>
      </w:r>
    </w:p>
    <w:p>
      <w:pPr>
        <w:keepNext w:val="0"/>
        <w:keepLines w:val="0"/>
        <w:pageBreakBefore w:val="0"/>
        <w:kinsoku/>
        <w:overflowPunct/>
        <w:topLinePunct w:val="0"/>
        <w:bidi w:val="0"/>
        <w:snapToGrid/>
        <w:spacing w:line="540" w:lineRule="exact"/>
        <w:ind w:firstLine="680" w:firstLineChars="200"/>
        <w:textAlignment w:val="auto"/>
        <w:rPr>
          <w:rFonts w:hint="eastAsia" w:ascii="仿宋_GB2312" w:hAnsi="仿宋_GB2312" w:eastAsia="仿宋_GB2312" w:cs="Times New Roman"/>
          <w:color w:val="auto"/>
          <w:kern w:val="2"/>
          <w:sz w:val="32"/>
          <w:szCs w:val="24"/>
          <w:lang w:val="en-US" w:eastAsia="zh-CN" w:bidi="ar-SA"/>
        </w:rPr>
      </w:pPr>
      <w:r>
        <w:rPr>
          <w:rFonts w:hint="eastAsia" w:ascii="仿宋_GB2312" w:hAnsi="仿宋_GB2312" w:eastAsia="仿宋_GB2312" w:cs="Times New Roman"/>
          <w:color w:val="auto"/>
          <w:kern w:val="2"/>
          <w:sz w:val="32"/>
          <w:szCs w:val="24"/>
          <w:lang w:val="en-US" w:eastAsia="zh-CN" w:bidi="ar-SA"/>
        </w:rPr>
        <w:t>2、因地制宜选择生活垃圾收运模式。各街镇要充分考虑垃圾处理设施的服务范围以及村庄分布、道路交通、社会经济等因素，确定适合本辖区的一种或多种收运模式，具体可参照以下两种模式进行：</w:t>
      </w:r>
    </w:p>
    <w:p>
      <w:pPr>
        <w:keepNext w:val="0"/>
        <w:keepLines w:val="0"/>
        <w:pageBreakBefore w:val="0"/>
        <w:widowControl w:val="0"/>
        <w:kinsoku/>
        <w:wordWrap/>
        <w:overflowPunct/>
        <w:topLinePunct w:val="0"/>
        <w:autoSpaceDE/>
        <w:autoSpaceDN/>
        <w:bidi w:val="0"/>
        <w:adjustRightInd/>
        <w:snapToGrid/>
        <w:spacing w:line="540" w:lineRule="exact"/>
        <w:ind w:firstLine="680" w:firstLineChars="200"/>
        <w:jc w:val="left"/>
        <w:textAlignment w:val="auto"/>
        <w:rPr>
          <w:rFonts w:hint="eastAsia" w:ascii="仿宋_GB2312" w:hAnsi="仿宋_GB2312" w:eastAsia="仿宋_GB2312" w:cs="Times New Roman"/>
          <w:color w:val="auto"/>
          <w:kern w:val="2"/>
          <w:sz w:val="32"/>
          <w:szCs w:val="24"/>
          <w:lang w:val="en-US" w:eastAsia="zh-CN" w:bidi="ar-SA"/>
        </w:rPr>
      </w:pPr>
      <w:r>
        <w:rPr>
          <w:rFonts w:hint="eastAsia" w:ascii="仿宋_GB2312" w:hAnsi="仿宋_GB2312" w:eastAsia="仿宋_GB2312" w:cs="Times New Roman"/>
          <w:color w:val="auto"/>
          <w:kern w:val="2"/>
          <w:sz w:val="32"/>
          <w:szCs w:val="24"/>
          <w:lang w:val="en-US" w:eastAsia="zh-CN" w:bidi="ar-SA"/>
        </w:rPr>
        <w:t>直收直运模式：垃圾桶装收集→流动压缩车收运→填埋场处理。主要针对距离中转站较远或垃圾量较大的行政村和村小组。由各街镇环卫承包公司每天派出流动压缩车到行政村和村小组收集点收运，要求车辆配备防洒漏和垃圾渗滤液回收装置，避免运输途中产生二次污染。</w:t>
      </w:r>
    </w:p>
    <w:p>
      <w:pPr>
        <w:keepNext w:val="0"/>
        <w:keepLines w:val="0"/>
        <w:pageBreakBefore w:val="0"/>
        <w:kinsoku/>
        <w:overflowPunct/>
        <w:topLinePunct w:val="0"/>
        <w:bidi w:val="0"/>
        <w:snapToGrid/>
        <w:spacing w:line="540" w:lineRule="exact"/>
        <w:ind w:firstLine="680" w:firstLineChars="200"/>
        <w:textAlignment w:val="auto"/>
        <w:rPr>
          <w:rFonts w:hint="eastAsia" w:ascii="仿宋_GB2312" w:hAnsi="仿宋_GB2312" w:eastAsia="仿宋_GB2312" w:cs="Times New Roman"/>
          <w:color w:val="auto"/>
          <w:kern w:val="2"/>
          <w:sz w:val="32"/>
          <w:szCs w:val="24"/>
          <w:lang w:val="en-US" w:eastAsia="zh-CN" w:bidi="ar-SA"/>
        </w:rPr>
      </w:pPr>
      <w:r>
        <w:rPr>
          <w:rFonts w:hint="eastAsia" w:ascii="仿宋_GB2312" w:hAnsi="仿宋_GB2312" w:eastAsia="仿宋_GB2312" w:cs="Times New Roman"/>
          <w:color w:val="auto"/>
          <w:kern w:val="2"/>
          <w:sz w:val="32"/>
          <w:szCs w:val="24"/>
          <w:lang w:val="en-US" w:eastAsia="zh-CN" w:bidi="ar-SA"/>
        </w:rPr>
        <w:t>压缩转运模式：垃圾桶装收集→桶装车收运→中转站压缩→大型压缩车运输→填埋场处理。由各街镇环卫承包公司根据中转站和桶装垃圾收运点的分布情况制定具体的收运路线，将日常产出的农村生活垃圾及时运往附近的中转站进行压缩转运。</w:t>
      </w:r>
    </w:p>
    <w:p>
      <w:pPr>
        <w:pStyle w:val="7"/>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540" w:lineRule="exact"/>
        <w:ind w:right="0" w:firstLine="680" w:firstLineChars="200"/>
        <w:textAlignment w:val="auto"/>
        <w:rPr>
          <w:rFonts w:hint="default" w:ascii="仿宋_GB2312" w:hAnsi="仿宋_GB2312" w:eastAsia="仿宋_GB2312" w:cs="Times New Roman"/>
          <w:color w:val="auto"/>
          <w:kern w:val="2"/>
          <w:sz w:val="32"/>
          <w:szCs w:val="24"/>
          <w:lang w:val="en-US" w:eastAsia="zh-CN" w:bidi="ar-SA"/>
        </w:rPr>
      </w:pPr>
      <w:r>
        <w:rPr>
          <w:rFonts w:hint="default" w:ascii="仿宋_GB2312" w:hAnsi="仿宋_GB2312" w:eastAsia="仿宋_GB2312" w:cs="Times New Roman"/>
          <w:b/>
          <w:bCs/>
          <w:color w:val="auto"/>
          <w:kern w:val="2"/>
          <w:sz w:val="32"/>
          <w:szCs w:val="24"/>
          <w:lang w:val="en-US" w:eastAsia="zh-CN" w:bidi="ar-SA"/>
        </w:rPr>
        <w:t>加强</w:t>
      </w:r>
      <w:r>
        <w:rPr>
          <w:rFonts w:hint="eastAsia" w:ascii="仿宋_GB2312" w:hAnsi="仿宋_GB2312" w:eastAsia="仿宋_GB2312" w:cs="Times New Roman"/>
          <w:b/>
          <w:bCs/>
          <w:color w:val="auto"/>
          <w:kern w:val="2"/>
          <w:sz w:val="32"/>
          <w:szCs w:val="24"/>
          <w:lang w:val="en-US" w:eastAsia="zh-CN" w:bidi="ar-SA"/>
        </w:rPr>
        <w:t>镇级</w:t>
      </w:r>
      <w:r>
        <w:rPr>
          <w:rFonts w:hint="default" w:ascii="仿宋_GB2312" w:hAnsi="仿宋_GB2312" w:eastAsia="仿宋_GB2312" w:cs="Times New Roman"/>
          <w:b/>
          <w:bCs/>
          <w:color w:val="auto"/>
          <w:kern w:val="2"/>
          <w:sz w:val="32"/>
          <w:szCs w:val="24"/>
          <w:lang w:val="en-US" w:eastAsia="zh-CN" w:bidi="ar-SA"/>
        </w:rPr>
        <w:t>生活垃圾转运站运行管理。</w:t>
      </w:r>
      <w:r>
        <w:rPr>
          <w:rFonts w:hint="default" w:ascii="仿宋_GB2312" w:hAnsi="仿宋_GB2312" w:eastAsia="仿宋_GB2312" w:cs="Times New Roman"/>
          <w:color w:val="auto"/>
          <w:kern w:val="2"/>
          <w:sz w:val="32"/>
          <w:szCs w:val="24"/>
          <w:lang w:val="en-US" w:eastAsia="zh-CN" w:bidi="ar-SA"/>
        </w:rPr>
        <w:t>加快</w:t>
      </w:r>
      <w:r>
        <w:rPr>
          <w:rFonts w:hint="eastAsia" w:ascii="仿宋_GB2312" w:hAnsi="仿宋_GB2312" w:eastAsia="仿宋_GB2312" w:cs="Times New Roman"/>
          <w:color w:val="auto"/>
          <w:kern w:val="2"/>
          <w:sz w:val="32"/>
          <w:szCs w:val="24"/>
          <w:lang w:val="en-US" w:eastAsia="zh-CN" w:bidi="ar-SA"/>
        </w:rPr>
        <w:t>镇级</w:t>
      </w:r>
      <w:r>
        <w:rPr>
          <w:rFonts w:hint="default" w:ascii="仿宋_GB2312" w:hAnsi="仿宋_GB2312" w:eastAsia="仿宋_GB2312" w:cs="Times New Roman"/>
          <w:color w:val="auto"/>
          <w:kern w:val="2"/>
          <w:sz w:val="32"/>
          <w:szCs w:val="24"/>
          <w:lang w:val="en-US" w:eastAsia="zh-CN" w:bidi="ar-SA"/>
        </w:rPr>
        <w:t>生活垃圾转运站改造，完善转运站渗滤液处理功能和雨污分流配套设施,避免雨水或其他自然水体流入站内,减少生活垃</w:t>
      </w:r>
    </w:p>
    <w:p>
      <w:pPr>
        <w:pStyle w:val="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right="0" w:rightChars="0"/>
        <w:textAlignment w:val="auto"/>
        <w:rPr>
          <w:rFonts w:hint="eastAsia" w:ascii="仿宋_GB2312" w:hAnsi="仿宋_GB2312" w:eastAsia="仿宋_GB2312" w:cs="Times New Roman"/>
          <w:color w:val="auto"/>
          <w:kern w:val="2"/>
          <w:sz w:val="32"/>
          <w:szCs w:val="24"/>
          <w:lang w:val="en-US" w:eastAsia="zh-CN" w:bidi="ar-SA"/>
        </w:rPr>
      </w:pPr>
      <w:r>
        <w:rPr>
          <w:rFonts w:hint="default" w:ascii="仿宋_GB2312" w:hAnsi="仿宋_GB2312" w:eastAsia="仿宋_GB2312" w:cs="Times New Roman"/>
          <w:color w:val="auto"/>
          <w:kern w:val="2"/>
          <w:sz w:val="32"/>
          <w:szCs w:val="24"/>
          <w:lang w:val="en-US" w:eastAsia="zh-CN" w:bidi="ar-SA"/>
        </w:rPr>
        <w:t>圾污水产生量；同时完善粉尘、噪声、恶臭气体处理等环保配套设施,避免对周边环境产生不良影响。各转运站生活垃圾要及时转运，杜绝堆积或就地焚烧现象。严禁建筑垃圾、农业生产垃圾、工业垃圾和危险废物等非生活垃圾进入转运站。建立每日生活垃圾转运至末端处理设施之间的联单数据台账，健全转运站运行、消杀等管理制度、台账。加强安全管理,注重做好转运站操作工、环卫专用车驾驶员的技能培训、安全教育和现场管理。加强生活垃圾转运作业管理，保持生活垃圾转运站室内外环境卫生干净整洁，采取有效措施，防止生活垃圾收集车、转运车在运输过程中发生跑、冒、滴、漏等现象，保持环卫作业车辆车容整洁、生活垃圾车辆密闭运输。</w:t>
      </w:r>
    </w:p>
    <w:p>
      <w:pPr>
        <w:pStyle w:val="25"/>
        <w:keepNext w:val="0"/>
        <w:keepLines w:val="0"/>
        <w:pageBreakBefore w:val="0"/>
        <w:widowControl/>
        <w:numPr>
          <w:ilvl w:val="0"/>
          <w:numId w:val="0"/>
        </w:numPr>
        <w:kinsoku/>
        <w:overflowPunct/>
        <w:topLinePunct w:val="0"/>
        <w:bidi w:val="0"/>
        <w:snapToGrid/>
        <w:spacing w:line="540" w:lineRule="exact"/>
        <w:ind w:firstLine="680" w:firstLineChars="200"/>
        <w:jc w:val="both"/>
        <w:textAlignment w:val="auto"/>
        <w:rPr>
          <w:rFonts w:hint="eastAsia" w:ascii="仿宋_GB2312" w:hAnsi="仿宋_GB2312" w:eastAsia="仿宋_GB2312" w:cs="Times New Roman"/>
          <w:color w:val="auto"/>
          <w:kern w:val="2"/>
          <w:sz w:val="32"/>
          <w:szCs w:val="24"/>
          <w:lang w:val="en-US" w:eastAsia="zh-CN" w:bidi="ar-SA"/>
        </w:rPr>
      </w:pPr>
      <w:r>
        <w:rPr>
          <w:rFonts w:hint="eastAsia" w:ascii="仿宋_GB2312" w:hAnsi="仿宋_GB2312" w:eastAsia="仿宋_GB2312" w:cs="Times New Roman"/>
          <w:b/>
          <w:bCs/>
          <w:color w:val="auto"/>
          <w:kern w:val="2"/>
          <w:sz w:val="32"/>
          <w:szCs w:val="24"/>
          <w:lang w:val="en-US" w:eastAsia="zh-CN" w:bidi="ar-SA"/>
        </w:rPr>
        <w:t>（三）推进农村生活垃圾分类减量和</w:t>
      </w:r>
      <w:r>
        <w:rPr>
          <w:rFonts w:hint="default" w:ascii="仿宋_GB2312" w:hAnsi="仿宋_GB2312" w:eastAsia="仿宋_GB2312" w:cs="Times New Roman"/>
          <w:b/>
          <w:bCs/>
          <w:color w:val="auto"/>
          <w:kern w:val="2"/>
          <w:sz w:val="32"/>
          <w:szCs w:val="24"/>
          <w:lang w:val="en-US" w:eastAsia="zh-CN" w:bidi="ar-SA"/>
        </w:rPr>
        <w:t>资源化利用</w:t>
      </w:r>
      <w:r>
        <w:rPr>
          <w:rFonts w:hint="eastAsia" w:ascii="仿宋_GB2312" w:hAnsi="仿宋_GB2312" w:eastAsia="仿宋_GB2312" w:cs="Times New Roman"/>
          <w:b/>
          <w:bCs/>
          <w:color w:val="auto"/>
          <w:kern w:val="2"/>
          <w:sz w:val="32"/>
          <w:szCs w:val="24"/>
          <w:lang w:val="en-US" w:eastAsia="zh-CN" w:bidi="ar-SA"/>
        </w:rPr>
        <w:t>。</w:t>
      </w:r>
      <w:r>
        <w:rPr>
          <w:rFonts w:hint="eastAsia" w:ascii="仿宋_GB2312" w:hAnsi="仿宋_GB2312" w:eastAsia="仿宋_GB2312" w:cs="Times New Roman"/>
          <w:color w:val="auto"/>
          <w:kern w:val="2"/>
          <w:sz w:val="32"/>
          <w:szCs w:val="24"/>
          <w:lang w:val="en-US" w:eastAsia="zh-CN" w:bidi="ar-SA"/>
        </w:rPr>
        <w:t>采用农户源头分类＋保洁员分类收集的两次分类收集方法。易腐烂垃圾采取农户自行处理、村或镇集中处理相结合的方式解决；不可烂垃圾由保洁员收集后进一步分类成可回收物、有害垃圾和其他垃圾。鼓励各村（居）委利用闲置农房作为垃圾分拣站，由各街镇、村（居）委结合实际确定垃圾分拣站的数量和设置方式。果皮、枝叶、厨余等可降解有机垃圾应就近堆肥，或利用农村沼气设施，与畜禽粪便以及桔杆等农业废弃物合并处理；灰渣、建筑垃圾等惰性垃圾应铺路填坑或就近掩埋；有害或不可降解的垃圾妥善储存、定期外运处理；可再生资源应尽可能回收，鼓励各类投资主体参与资源化利用项目建设，鼓励街镇、村（居）委与废旧商品回收企业建立定点定期回收模式，健全完善回收利用体系，提高垃圾资源化利用率。</w:t>
      </w:r>
    </w:p>
    <w:p>
      <w:pPr>
        <w:pStyle w:val="25"/>
        <w:keepNext w:val="0"/>
        <w:keepLines w:val="0"/>
        <w:pageBreakBefore w:val="0"/>
        <w:widowControl/>
        <w:kinsoku/>
        <w:overflowPunct/>
        <w:topLinePunct w:val="0"/>
        <w:bidi w:val="0"/>
        <w:snapToGrid/>
        <w:spacing w:line="540" w:lineRule="exact"/>
        <w:ind w:firstLine="680" w:firstLineChars="200"/>
        <w:jc w:val="both"/>
        <w:textAlignment w:val="auto"/>
        <w:rPr>
          <w:rFonts w:hint="eastAsia" w:ascii="仿宋_GB2312" w:hAnsi="仿宋_GB2312" w:eastAsia="仿宋_GB2312" w:cs="Times New Roman"/>
          <w:color w:val="auto"/>
          <w:kern w:val="2"/>
          <w:sz w:val="32"/>
          <w:szCs w:val="24"/>
          <w:lang w:val="en-US" w:eastAsia="zh-CN" w:bidi="ar-SA"/>
        </w:rPr>
      </w:pPr>
      <w:r>
        <w:rPr>
          <w:rFonts w:hint="eastAsia" w:ascii="仿宋_GB2312" w:hAnsi="仿宋_GB2312" w:eastAsia="仿宋_GB2312" w:cs="Times New Roman"/>
          <w:b/>
          <w:bCs/>
          <w:color w:val="auto"/>
          <w:kern w:val="2"/>
          <w:sz w:val="32"/>
          <w:szCs w:val="24"/>
          <w:lang w:val="en-US" w:eastAsia="zh-CN" w:bidi="ar-SA"/>
        </w:rPr>
        <w:t>（四）完善村庄保洁制度。</w:t>
      </w:r>
      <w:r>
        <w:rPr>
          <w:rFonts w:hint="eastAsia" w:ascii="仿宋_GB2312" w:hAnsi="仿宋_GB2312" w:eastAsia="仿宋_GB2312" w:cs="Times New Roman"/>
          <w:color w:val="auto"/>
          <w:kern w:val="2"/>
          <w:sz w:val="32"/>
          <w:szCs w:val="24"/>
          <w:lang w:val="en-US" w:eastAsia="zh-CN" w:bidi="ar-SA"/>
        </w:rPr>
        <w:t>建立稳定的村庄保洁队伍，采取政府购买公益性服务、公开竞聘、村（居）选聘等方式确定村庄保洁人员，各村（居）委可按常住人口每</w:t>
      </w:r>
      <w:r>
        <w:rPr>
          <w:rFonts w:hint="default" w:ascii="仿宋_GB2312" w:hAnsi="仿宋_GB2312" w:eastAsia="仿宋_GB2312" w:cs="Times New Roman"/>
          <w:color w:val="auto"/>
          <w:kern w:val="2"/>
          <w:sz w:val="32"/>
          <w:szCs w:val="24"/>
          <w:lang w:val="en-US" w:eastAsia="zh-CN" w:bidi="ar-SA"/>
        </w:rPr>
        <w:t>500人左右配备1名保洁员</w:t>
      </w:r>
      <w:r>
        <w:rPr>
          <w:rFonts w:hint="eastAsia" w:ascii="仿宋_GB2312" w:hAnsi="仿宋_GB2312" w:eastAsia="仿宋_GB2312" w:cs="Times New Roman"/>
          <w:color w:val="auto"/>
          <w:kern w:val="2"/>
          <w:sz w:val="32"/>
          <w:szCs w:val="24"/>
          <w:lang w:val="en-US" w:eastAsia="zh-CN" w:bidi="ar-SA"/>
        </w:rPr>
        <w:t>，也可根据实际情况以村小组为单位适当配备保洁员，并</w:t>
      </w:r>
      <w:r>
        <w:rPr>
          <w:rFonts w:hint="default" w:ascii="仿宋_GB2312" w:hAnsi="仿宋_GB2312" w:eastAsia="仿宋_GB2312" w:cs="Times New Roman"/>
          <w:color w:val="auto"/>
          <w:kern w:val="2"/>
          <w:sz w:val="32"/>
          <w:szCs w:val="24"/>
          <w:lang w:val="en-US" w:eastAsia="zh-CN" w:bidi="ar-SA"/>
        </w:rPr>
        <w:t>明确保洁员职责，建立村庄保洁日常管护、激励约束和资金保障机制，确保保洁员工资按时发放到位。通过村规民约、“门前三包”等方式明确村民保洁义务。</w:t>
      </w:r>
      <w:r>
        <w:rPr>
          <w:rFonts w:hint="eastAsia" w:ascii="仿宋_GB2312" w:hAnsi="仿宋_GB2312" w:eastAsia="仿宋_GB2312" w:cs="Times New Roman"/>
          <w:color w:val="auto"/>
          <w:kern w:val="2"/>
          <w:sz w:val="32"/>
          <w:szCs w:val="24"/>
          <w:lang w:val="en-US" w:eastAsia="zh-CN" w:bidi="ar-SA"/>
        </w:rPr>
        <w:t>鼓励通过市场化运营模式，实施城乡一体、全域招标保洁公司开展清扫保洁。</w:t>
      </w:r>
    </w:p>
    <w:p>
      <w:pPr>
        <w:pStyle w:val="25"/>
        <w:keepNext w:val="0"/>
        <w:keepLines w:val="0"/>
        <w:pageBreakBefore w:val="0"/>
        <w:widowControl/>
        <w:kinsoku/>
        <w:overflowPunct/>
        <w:topLinePunct w:val="0"/>
        <w:bidi w:val="0"/>
        <w:snapToGrid/>
        <w:spacing w:line="540" w:lineRule="exact"/>
        <w:ind w:firstLine="680" w:firstLineChars="200"/>
        <w:jc w:val="both"/>
        <w:textAlignment w:val="auto"/>
        <w:rPr>
          <w:rFonts w:hint="eastAsia" w:ascii="仿宋_GB2312" w:hAnsi="仿宋_GB2312" w:eastAsia="仿宋_GB2312" w:cs="Times New Roman"/>
          <w:color w:val="auto"/>
          <w:kern w:val="2"/>
          <w:sz w:val="32"/>
          <w:szCs w:val="24"/>
          <w:lang w:val="en-US" w:eastAsia="zh-CN" w:bidi="ar-SA"/>
        </w:rPr>
      </w:pPr>
      <w:r>
        <w:rPr>
          <w:rFonts w:hint="eastAsia" w:ascii="仿宋_GB2312" w:hAnsi="仿宋_GB2312" w:eastAsia="仿宋_GB2312" w:cs="Times New Roman"/>
          <w:b/>
          <w:bCs/>
          <w:color w:val="auto"/>
          <w:kern w:val="2"/>
          <w:sz w:val="32"/>
          <w:szCs w:val="24"/>
          <w:lang w:val="en-US" w:eastAsia="zh-CN" w:bidi="ar-SA"/>
        </w:rPr>
        <w:t>（五）</w:t>
      </w:r>
      <w:r>
        <w:rPr>
          <w:rFonts w:hint="default" w:ascii="仿宋_GB2312" w:hAnsi="仿宋_GB2312" w:eastAsia="仿宋_GB2312" w:cs="Times New Roman"/>
          <w:b/>
          <w:bCs/>
          <w:color w:val="auto"/>
          <w:kern w:val="2"/>
          <w:sz w:val="32"/>
          <w:szCs w:val="24"/>
          <w:lang w:val="en-US" w:eastAsia="zh-CN" w:bidi="ar-SA"/>
        </w:rPr>
        <w:t>彻底清理农村陈年积存垃圾</w:t>
      </w:r>
      <w:r>
        <w:rPr>
          <w:rFonts w:hint="eastAsia" w:ascii="仿宋_GB2312" w:hAnsi="仿宋_GB2312" w:eastAsia="仿宋_GB2312" w:cs="Times New Roman"/>
          <w:b/>
          <w:bCs/>
          <w:color w:val="auto"/>
          <w:kern w:val="2"/>
          <w:sz w:val="32"/>
          <w:szCs w:val="24"/>
          <w:lang w:val="en-US" w:eastAsia="zh-CN" w:bidi="ar-SA"/>
        </w:rPr>
        <w:t>。</w:t>
      </w:r>
      <w:r>
        <w:rPr>
          <w:rFonts w:hint="eastAsia" w:ascii="仿宋_GB2312" w:hAnsi="仿宋_GB2312" w:eastAsia="仿宋_GB2312" w:cs="Times New Roman"/>
          <w:color w:val="auto"/>
          <w:kern w:val="2"/>
          <w:sz w:val="32"/>
          <w:szCs w:val="24"/>
          <w:lang w:val="en-US" w:eastAsia="zh-CN" w:bidi="ar-SA"/>
        </w:rPr>
        <w:t>深入开展</w:t>
      </w:r>
      <w:r>
        <w:rPr>
          <w:rFonts w:hint="default" w:ascii="仿宋_GB2312" w:hAnsi="仿宋_GB2312" w:eastAsia="仿宋_GB2312" w:cs="Times New Roman"/>
          <w:color w:val="auto"/>
          <w:kern w:val="2"/>
          <w:sz w:val="32"/>
          <w:szCs w:val="24"/>
          <w:lang w:val="en-US" w:eastAsia="zh-CN" w:bidi="ar-SA"/>
        </w:rPr>
        <w:t>农村陈年积存垃圾</w:t>
      </w:r>
      <w:r>
        <w:rPr>
          <w:rFonts w:hint="eastAsia" w:ascii="仿宋_GB2312" w:hAnsi="仿宋_GB2312" w:eastAsia="仿宋_GB2312" w:cs="Times New Roman"/>
          <w:color w:val="auto"/>
          <w:kern w:val="2"/>
          <w:sz w:val="32"/>
          <w:szCs w:val="24"/>
          <w:lang w:val="en-US" w:eastAsia="zh-CN" w:bidi="ar-SA"/>
        </w:rPr>
        <w:t>整治，彻底清除路边、河边、塘库沟渠、房前屋后、田间地头等区域垃圾，消除卫生死角，彻底清理并达到“三无”标准，即村庄及周边、城乡结合部区域无积存垃圾，村庄街道整洁干净；河道（沟渠）用地范围无积存垃圾，可视范围内整洁卫生，实现清洁常态化；旅游景区、饮用水水源保护区等重点区域无积存垃圾，卫生环境良好。整治后的区域及时配套垃圾收集设施，巩固治理成果，杜绝随意倾倒、焚烧、填埋垃圾现象，保持乡村干净整洁。</w:t>
      </w:r>
    </w:p>
    <w:p>
      <w:pPr>
        <w:pStyle w:val="25"/>
        <w:keepNext w:val="0"/>
        <w:keepLines w:val="0"/>
        <w:pageBreakBefore w:val="0"/>
        <w:widowControl/>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黑体" w:hAnsi="黑体" w:eastAsia="黑体" w:cs="黑体"/>
          <w:kern w:val="2"/>
          <w:sz w:val="30"/>
          <w:szCs w:val="30"/>
          <w:lang w:val="en-US" w:eastAsia="zh-CN" w:bidi="ar-SA"/>
        </w:rPr>
      </w:pPr>
      <w:r>
        <w:rPr>
          <w:rFonts w:hint="eastAsia" w:ascii="黑体" w:hAnsi="黑体" w:eastAsia="黑体" w:cs="黑体"/>
          <w:kern w:val="2"/>
          <w:sz w:val="30"/>
          <w:szCs w:val="30"/>
          <w:lang w:val="en-US" w:eastAsia="zh-CN" w:bidi="ar-SA"/>
        </w:rPr>
        <w:t xml:space="preserve">五、保障措施 </w:t>
      </w:r>
    </w:p>
    <w:p>
      <w:pPr>
        <w:keepNext w:val="0"/>
        <w:keepLines w:val="0"/>
        <w:pageBreakBefore w:val="0"/>
        <w:kinsoku/>
        <w:overflowPunct/>
        <w:topLinePunct w:val="0"/>
        <w:bidi w:val="0"/>
        <w:snapToGrid/>
        <w:spacing w:line="540" w:lineRule="exact"/>
        <w:ind w:firstLine="680" w:firstLineChars="200"/>
        <w:textAlignment w:val="auto"/>
        <w:rPr>
          <w:rFonts w:hint="eastAsia" w:ascii="仿宋_GB2312" w:hAnsi="仿宋_GB2312" w:eastAsia="仿宋_GB2312"/>
          <w:color w:val="auto"/>
          <w:sz w:val="32"/>
          <w:lang w:val="en-US" w:eastAsia="zh-CN"/>
        </w:rPr>
      </w:pPr>
      <w:r>
        <w:rPr>
          <w:rFonts w:hint="default" w:ascii="仿宋_GB2312" w:hAnsi="仿宋_GB2312" w:eastAsia="仿宋_GB2312"/>
          <w:b/>
          <w:bCs/>
          <w:color w:val="auto"/>
          <w:sz w:val="32"/>
          <w:lang w:val="en-US" w:eastAsia="zh-CN"/>
        </w:rPr>
        <w:t>（一）加强组织领导</w:t>
      </w:r>
      <w:r>
        <w:rPr>
          <w:rFonts w:hint="eastAsia" w:ascii="仿宋_GB2312" w:hAnsi="仿宋_GB2312" w:eastAsia="仿宋_GB2312"/>
          <w:b/>
          <w:bCs/>
          <w:color w:val="auto"/>
          <w:sz w:val="32"/>
          <w:lang w:val="en-US" w:eastAsia="zh-CN"/>
        </w:rPr>
        <w:t>。</w:t>
      </w:r>
      <w:r>
        <w:rPr>
          <w:rFonts w:hint="default" w:ascii="仿宋_GB2312" w:hAnsi="仿宋_GB2312" w:eastAsia="仿宋_GB2312"/>
          <w:color w:val="auto"/>
          <w:sz w:val="32"/>
          <w:lang w:val="en-US" w:eastAsia="zh-CN"/>
        </w:rPr>
        <w:t>区政府成立由分管副区长任组长，</w:t>
      </w:r>
      <w:r>
        <w:rPr>
          <w:rFonts w:hint="eastAsia" w:ascii="仿宋_GB2312" w:hAnsi="仿宋_GB2312" w:eastAsia="仿宋_GB2312"/>
          <w:color w:val="auto"/>
          <w:sz w:val="32"/>
          <w:lang w:val="en-US" w:eastAsia="zh-CN"/>
        </w:rPr>
        <w:t>区委宣传部、</w:t>
      </w:r>
      <w:r>
        <w:rPr>
          <w:rFonts w:hint="default" w:ascii="仿宋_GB2312" w:hAnsi="仿宋_GB2312" w:eastAsia="仿宋_GB2312"/>
          <w:color w:val="auto"/>
          <w:sz w:val="32"/>
          <w:lang w:val="en-US" w:eastAsia="zh-CN"/>
        </w:rPr>
        <w:t>区财政局、区</w:t>
      </w:r>
      <w:r>
        <w:rPr>
          <w:rFonts w:hint="eastAsia" w:ascii="仿宋_GB2312" w:hAnsi="仿宋_GB2312" w:eastAsia="仿宋_GB2312"/>
          <w:color w:val="auto"/>
          <w:sz w:val="32"/>
          <w:lang w:val="en-US" w:eastAsia="zh-CN"/>
        </w:rPr>
        <w:t>城管</w:t>
      </w:r>
      <w:r>
        <w:rPr>
          <w:rFonts w:hint="default" w:ascii="仿宋_GB2312" w:hAnsi="仿宋_GB2312" w:eastAsia="仿宋_GB2312"/>
          <w:color w:val="auto"/>
          <w:sz w:val="32"/>
          <w:lang w:val="en-US" w:eastAsia="zh-CN"/>
        </w:rPr>
        <w:t>局、区</w:t>
      </w:r>
      <w:r>
        <w:rPr>
          <w:rFonts w:hint="eastAsia" w:ascii="仿宋_GB2312" w:hAnsi="仿宋_GB2312" w:eastAsia="仿宋_GB2312"/>
          <w:color w:val="auto"/>
          <w:sz w:val="32"/>
          <w:lang w:val="en-US" w:eastAsia="zh-CN"/>
        </w:rPr>
        <w:t>农业农村局</w:t>
      </w:r>
      <w:r>
        <w:rPr>
          <w:rFonts w:hint="default" w:ascii="仿宋_GB2312" w:hAnsi="仿宋_GB2312" w:eastAsia="仿宋_GB2312"/>
          <w:color w:val="auto"/>
          <w:sz w:val="32"/>
          <w:lang w:val="en-US" w:eastAsia="zh-CN"/>
        </w:rPr>
        <w:t>、区卫</w:t>
      </w:r>
      <w:r>
        <w:rPr>
          <w:rFonts w:hint="eastAsia" w:ascii="仿宋_GB2312" w:hAnsi="仿宋_GB2312"/>
          <w:color w:val="auto"/>
          <w:sz w:val="32"/>
          <w:lang w:val="en-US" w:eastAsia="zh-CN"/>
        </w:rPr>
        <w:t>健</w:t>
      </w:r>
      <w:r>
        <w:rPr>
          <w:rFonts w:hint="eastAsia" w:ascii="仿宋_GB2312" w:hAnsi="仿宋_GB2312" w:eastAsia="仿宋_GB2312"/>
          <w:color w:val="auto"/>
          <w:sz w:val="32"/>
          <w:lang w:val="en-US" w:eastAsia="zh-CN"/>
        </w:rPr>
        <w:t>局</w:t>
      </w:r>
      <w:r>
        <w:rPr>
          <w:rFonts w:hint="default" w:ascii="仿宋_GB2312" w:hAnsi="仿宋_GB2312" w:eastAsia="仿宋_GB2312"/>
          <w:color w:val="auto"/>
          <w:sz w:val="32"/>
          <w:lang w:val="en-US" w:eastAsia="zh-CN"/>
        </w:rPr>
        <w:t>（爱卫办）</w:t>
      </w:r>
      <w:r>
        <w:rPr>
          <w:rFonts w:hint="eastAsia" w:ascii="仿宋_GB2312" w:hAnsi="仿宋_GB2312" w:eastAsia="仿宋_GB2312"/>
          <w:color w:val="auto"/>
          <w:sz w:val="32"/>
          <w:lang w:val="en-US" w:eastAsia="zh-CN"/>
        </w:rPr>
        <w:t>、</w:t>
      </w:r>
      <w:r>
        <w:rPr>
          <w:rFonts w:hint="default" w:ascii="仿宋_GB2312" w:hAnsi="仿宋_GB2312" w:eastAsia="仿宋_GB2312"/>
          <w:color w:val="auto"/>
          <w:sz w:val="32"/>
          <w:lang w:val="en-US" w:eastAsia="zh-CN"/>
        </w:rPr>
        <w:t>区</w:t>
      </w:r>
      <w:r>
        <w:rPr>
          <w:rFonts w:hint="eastAsia" w:ascii="仿宋_GB2312" w:hAnsi="仿宋_GB2312" w:eastAsia="仿宋_GB2312"/>
          <w:color w:val="auto"/>
          <w:sz w:val="32"/>
          <w:lang w:val="en-US" w:eastAsia="zh-CN"/>
        </w:rPr>
        <w:t>发改局</w:t>
      </w:r>
      <w:r>
        <w:rPr>
          <w:rFonts w:hint="default" w:ascii="仿宋_GB2312" w:hAnsi="仿宋_GB2312" w:eastAsia="仿宋_GB2312"/>
          <w:color w:val="auto"/>
          <w:sz w:val="32"/>
          <w:lang w:val="en-US" w:eastAsia="zh-CN"/>
        </w:rPr>
        <w:t>、</w:t>
      </w:r>
      <w:r>
        <w:rPr>
          <w:rFonts w:hint="eastAsia" w:ascii="仿宋_GB2312" w:hAnsi="仿宋_GB2312" w:eastAsia="仿宋_GB2312"/>
          <w:color w:val="auto"/>
          <w:sz w:val="32"/>
          <w:lang w:val="en-US" w:eastAsia="zh-CN"/>
        </w:rPr>
        <w:t>市生态环境局清城分局</w:t>
      </w:r>
      <w:r>
        <w:rPr>
          <w:rFonts w:hint="default" w:ascii="仿宋_GB2312" w:hAnsi="仿宋_GB2312" w:eastAsia="仿宋_GB2312"/>
          <w:color w:val="auto"/>
          <w:sz w:val="32"/>
          <w:lang w:val="en-US" w:eastAsia="zh-CN"/>
        </w:rPr>
        <w:t>、</w:t>
      </w:r>
      <w:r>
        <w:rPr>
          <w:rFonts w:hint="eastAsia" w:ascii="仿宋_GB2312" w:hAnsi="仿宋_GB2312" w:eastAsia="仿宋_GB2312"/>
          <w:color w:val="auto"/>
          <w:sz w:val="32"/>
          <w:lang w:val="en-US" w:eastAsia="zh-CN"/>
        </w:rPr>
        <w:t>市自然资源局清城分局</w:t>
      </w:r>
      <w:r>
        <w:rPr>
          <w:rFonts w:hint="default" w:ascii="仿宋_GB2312" w:hAnsi="仿宋_GB2312" w:eastAsia="仿宋_GB2312"/>
          <w:color w:val="auto"/>
          <w:sz w:val="32"/>
          <w:lang w:val="en-US" w:eastAsia="zh-CN"/>
        </w:rPr>
        <w:t>、</w:t>
      </w:r>
      <w:r>
        <w:rPr>
          <w:rFonts w:hint="eastAsia" w:ascii="仿宋_GB2312" w:hAnsi="仿宋_GB2312" w:eastAsia="仿宋_GB2312"/>
          <w:color w:val="auto"/>
          <w:sz w:val="32"/>
          <w:lang w:val="en-US" w:eastAsia="zh-CN"/>
        </w:rPr>
        <w:t>区公路事务中心、</w:t>
      </w:r>
      <w:r>
        <w:rPr>
          <w:rFonts w:hint="default" w:ascii="仿宋_GB2312" w:hAnsi="仿宋_GB2312" w:eastAsia="仿宋_GB2312"/>
          <w:color w:val="auto"/>
          <w:sz w:val="32"/>
          <w:lang w:val="en-US" w:eastAsia="zh-CN"/>
        </w:rPr>
        <w:t>区</w:t>
      </w:r>
      <w:r>
        <w:rPr>
          <w:rFonts w:hint="eastAsia" w:ascii="仿宋_GB2312" w:hAnsi="仿宋_GB2312" w:eastAsia="仿宋_GB2312"/>
          <w:color w:val="auto"/>
          <w:sz w:val="32"/>
          <w:lang w:val="en-US" w:eastAsia="zh-CN"/>
        </w:rPr>
        <w:t>供销社</w:t>
      </w:r>
      <w:r>
        <w:rPr>
          <w:rFonts w:hint="default" w:ascii="仿宋_GB2312" w:hAnsi="仿宋_GB2312" w:eastAsia="仿宋_GB2312"/>
          <w:color w:val="auto"/>
          <w:sz w:val="32"/>
          <w:lang w:val="en-US" w:eastAsia="zh-CN"/>
        </w:rPr>
        <w:t>、</w:t>
      </w:r>
      <w:r>
        <w:rPr>
          <w:rFonts w:hint="eastAsia" w:ascii="仿宋_GB2312" w:hAnsi="仿宋_GB2312" w:eastAsia="仿宋_GB2312"/>
          <w:color w:val="auto"/>
          <w:sz w:val="32"/>
          <w:lang w:val="en-US" w:eastAsia="zh-CN"/>
        </w:rPr>
        <w:t>区团委、</w:t>
      </w:r>
      <w:r>
        <w:rPr>
          <w:rFonts w:hint="default" w:ascii="仿宋_GB2312" w:hAnsi="仿宋_GB2312" w:eastAsia="仿宋_GB2312"/>
          <w:color w:val="auto"/>
          <w:sz w:val="32"/>
          <w:lang w:val="en-US" w:eastAsia="zh-CN"/>
        </w:rPr>
        <w:t>各街镇为成员的区农村生活垃圾治理工作领导小组</w:t>
      </w:r>
      <w:r>
        <w:rPr>
          <w:rFonts w:hint="eastAsia" w:ascii="仿宋_GB2312" w:hAnsi="仿宋_GB2312" w:eastAsia="仿宋_GB2312"/>
          <w:color w:val="auto"/>
          <w:sz w:val="32"/>
          <w:lang w:val="en-US" w:eastAsia="zh-CN"/>
        </w:rPr>
        <w:t>。</w:t>
      </w:r>
      <w:r>
        <w:rPr>
          <w:rFonts w:hint="default" w:ascii="仿宋_GB2312" w:hAnsi="仿宋_GB2312" w:eastAsia="仿宋_GB2312"/>
          <w:color w:val="auto"/>
          <w:sz w:val="32"/>
          <w:lang w:val="en-US" w:eastAsia="zh-CN"/>
        </w:rPr>
        <w:t>领导小组办公室</w:t>
      </w:r>
      <w:r>
        <w:rPr>
          <w:rFonts w:hint="eastAsia" w:ascii="仿宋_GB2312" w:hAnsi="仿宋_GB2312" w:eastAsia="仿宋_GB2312"/>
          <w:color w:val="auto"/>
          <w:sz w:val="32"/>
          <w:lang w:val="en-US" w:eastAsia="zh-CN"/>
        </w:rPr>
        <w:t>设</w:t>
      </w:r>
      <w:r>
        <w:rPr>
          <w:rFonts w:hint="default" w:ascii="仿宋_GB2312" w:hAnsi="仿宋_GB2312" w:eastAsia="仿宋_GB2312"/>
          <w:color w:val="auto"/>
          <w:sz w:val="32"/>
          <w:lang w:val="en-US" w:eastAsia="zh-CN"/>
        </w:rPr>
        <w:t>在区</w:t>
      </w:r>
      <w:r>
        <w:rPr>
          <w:rFonts w:hint="eastAsia" w:ascii="仿宋_GB2312" w:hAnsi="仿宋_GB2312" w:eastAsia="仿宋_GB2312"/>
          <w:color w:val="auto"/>
          <w:sz w:val="32"/>
          <w:lang w:val="en-US" w:eastAsia="zh-CN"/>
        </w:rPr>
        <w:t>城管</w:t>
      </w:r>
      <w:r>
        <w:rPr>
          <w:rFonts w:hint="default" w:ascii="仿宋_GB2312" w:hAnsi="仿宋_GB2312" w:eastAsia="仿宋_GB2312"/>
          <w:color w:val="auto"/>
          <w:sz w:val="32"/>
          <w:lang w:val="en-US" w:eastAsia="zh-CN"/>
        </w:rPr>
        <w:t>局</w:t>
      </w:r>
      <w:r>
        <w:rPr>
          <w:rFonts w:hint="eastAsia" w:ascii="仿宋_GB2312" w:hAnsi="仿宋_GB2312" w:eastAsia="仿宋_GB2312"/>
          <w:color w:val="auto"/>
          <w:sz w:val="32"/>
          <w:lang w:val="en-US" w:eastAsia="zh-CN"/>
        </w:rPr>
        <w:t>，</w:t>
      </w:r>
      <w:r>
        <w:rPr>
          <w:rFonts w:ascii="仿宋_GB2312" w:hAnsi="仿宋_GB2312" w:eastAsia="仿宋_GB2312" w:cs="仿宋_GB2312"/>
          <w:kern w:val="0"/>
          <w:sz w:val="32"/>
          <w:szCs w:val="32"/>
          <w:shd w:val="clear" w:color="auto" w:fill="FFFFFF"/>
          <w:lang w:val="en-US" w:eastAsia="zh-CN" w:bidi="ar"/>
        </w:rPr>
        <w:t>主要负责制定农村生活垃圾治理工作方案及考核办法</w:t>
      </w:r>
      <w:r>
        <w:rPr>
          <w:rFonts w:hint="eastAsia" w:ascii="仿宋_GB2312" w:hAnsi="仿宋_GB2312" w:eastAsia="仿宋_GB2312" w:cs="仿宋_GB2312"/>
          <w:kern w:val="0"/>
          <w:sz w:val="32"/>
          <w:szCs w:val="32"/>
          <w:shd w:val="clear" w:color="auto" w:fill="FFFFFF"/>
          <w:lang w:val="en-US" w:eastAsia="zh-CN" w:bidi="ar"/>
        </w:rPr>
        <w:t>，</w:t>
      </w:r>
      <w:r>
        <w:rPr>
          <w:rFonts w:ascii="仿宋_GB2312" w:hAnsi="仿宋_GB2312" w:eastAsia="仿宋_GB2312" w:cs="仿宋_GB2312"/>
          <w:kern w:val="0"/>
          <w:sz w:val="32"/>
          <w:szCs w:val="32"/>
          <w:shd w:val="clear" w:color="auto" w:fill="FFFFFF"/>
          <w:lang w:val="en-US" w:eastAsia="zh-CN" w:bidi="ar"/>
        </w:rPr>
        <w:t>协调部门、</w:t>
      </w:r>
      <w:r>
        <w:rPr>
          <w:rFonts w:hint="eastAsia" w:ascii="仿宋_GB2312" w:hAnsi="仿宋_GB2312" w:eastAsia="仿宋_GB2312" w:cs="仿宋_GB2312"/>
          <w:kern w:val="0"/>
          <w:sz w:val="32"/>
          <w:szCs w:val="32"/>
          <w:shd w:val="clear" w:color="auto" w:fill="FFFFFF"/>
          <w:lang w:val="en-US" w:eastAsia="zh-CN" w:bidi="ar"/>
        </w:rPr>
        <w:t>街镇</w:t>
      </w:r>
      <w:r>
        <w:rPr>
          <w:rFonts w:ascii="仿宋_GB2312" w:hAnsi="仿宋_GB2312" w:eastAsia="仿宋_GB2312" w:cs="仿宋_GB2312"/>
          <w:kern w:val="0"/>
          <w:sz w:val="32"/>
          <w:szCs w:val="32"/>
          <w:shd w:val="clear" w:color="auto" w:fill="FFFFFF"/>
          <w:lang w:val="en-US" w:eastAsia="zh-CN" w:bidi="ar"/>
        </w:rPr>
        <w:t>、环卫公司工作联动</w:t>
      </w:r>
      <w:r>
        <w:rPr>
          <w:rFonts w:hint="eastAsia" w:ascii="仿宋_GB2312" w:hAnsi="仿宋_GB2312" w:eastAsia="仿宋_GB2312" w:cs="仿宋_GB2312"/>
          <w:kern w:val="0"/>
          <w:sz w:val="32"/>
          <w:szCs w:val="32"/>
          <w:shd w:val="clear" w:color="auto" w:fill="FFFFFF"/>
          <w:lang w:val="en-US" w:eastAsia="zh-CN" w:bidi="ar"/>
        </w:rPr>
        <w:t>，</w:t>
      </w:r>
      <w:r>
        <w:rPr>
          <w:rFonts w:ascii="仿宋_GB2312" w:hAnsi="仿宋_GB2312" w:eastAsia="仿宋_GB2312" w:cs="仿宋_GB2312"/>
          <w:kern w:val="0"/>
          <w:sz w:val="32"/>
          <w:szCs w:val="32"/>
          <w:shd w:val="clear" w:color="auto" w:fill="FFFFFF"/>
          <w:lang w:val="en-US" w:eastAsia="zh-CN" w:bidi="ar"/>
        </w:rPr>
        <w:t>汇总上报</w:t>
      </w:r>
      <w:r>
        <w:rPr>
          <w:rFonts w:hint="eastAsia" w:ascii="仿宋_GB2312" w:hAnsi="仿宋_GB2312" w:eastAsia="仿宋_GB2312" w:cs="仿宋_GB2312"/>
          <w:kern w:val="0"/>
          <w:sz w:val="32"/>
          <w:szCs w:val="32"/>
          <w:shd w:val="clear" w:color="auto" w:fill="FFFFFF"/>
          <w:lang w:val="en-US" w:eastAsia="zh-CN" w:bidi="ar"/>
        </w:rPr>
        <w:t>全区</w:t>
      </w:r>
      <w:r>
        <w:rPr>
          <w:rFonts w:ascii="仿宋_GB2312" w:hAnsi="仿宋_GB2312" w:eastAsia="仿宋_GB2312" w:cs="仿宋_GB2312"/>
          <w:kern w:val="0"/>
          <w:sz w:val="32"/>
          <w:szCs w:val="32"/>
          <w:shd w:val="clear" w:color="auto" w:fill="FFFFFF"/>
          <w:lang w:val="en-US" w:eastAsia="zh-CN" w:bidi="ar"/>
        </w:rPr>
        <w:t>的农村生活垃圾治理情况等日常工作。</w:t>
      </w:r>
      <w:r>
        <w:rPr>
          <w:rFonts w:hint="default" w:ascii="仿宋_GB2312" w:hAnsi="仿宋_GB2312" w:eastAsia="仿宋_GB2312"/>
          <w:color w:val="auto"/>
          <w:sz w:val="32"/>
          <w:lang w:val="en-US" w:eastAsia="zh-CN"/>
        </w:rPr>
        <w:t>各街</w:t>
      </w:r>
      <w:r>
        <w:rPr>
          <w:rFonts w:hint="eastAsia" w:ascii="仿宋_GB2312" w:hAnsi="仿宋_GB2312" w:eastAsia="仿宋_GB2312"/>
          <w:color w:val="auto"/>
          <w:sz w:val="32"/>
          <w:lang w:val="en-US" w:eastAsia="zh-CN"/>
        </w:rPr>
        <w:t>镇</w:t>
      </w:r>
      <w:r>
        <w:rPr>
          <w:rFonts w:hint="default" w:ascii="仿宋_GB2312" w:hAnsi="仿宋_GB2312" w:eastAsia="仿宋_GB2312"/>
          <w:color w:val="auto"/>
          <w:sz w:val="32"/>
          <w:lang w:val="en-US" w:eastAsia="zh-CN"/>
        </w:rPr>
        <w:t>是农村生活垃圾治理工作的责任主体，要高度重视，把农村生活垃圾治理纳入重要议事日程，建立工作机制，落实工作责任，确保农村生活垃圾治理工作有序开展。</w:t>
      </w:r>
    </w:p>
    <w:p>
      <w:pPr>
        <w:keepNext w:val="0"/>
        <w:keepLines w:val="0"/>
        <w:pageBreakBefore w:val="0"/>
        <w:kinsoku/>
        <w:overflowPunct/>
        <w:topLinePunct w:val="0"/>
        <w:bidi w:val="0"/>
        <w:snapToGrid/>
        <w:spacing w:line="540" w:lineRule="exact"/>
        <w:ind w:firstLine="680" w:firstLineChars="200"/>
        <w:textAlignment w:val="auto"/>
        <w:rPr>
          <w:rFonts w:hint="default" w:ascii="仿宋_GB2312" w:hAnsi="仿宋_GB2312" w:eastAsia="仿宋_GB2312"/>
          <w:b w:val="0"/>
          <w:bCs w:val="0"/>
          <w:color w:val="auto"/>
          <w:sz w:val="32"/>
          <w:lang w:val="en-US" w:eastAsia="zh-CN"/>
        </w:rPr>
      </w:pPr>
      <w:r>
        <w:rPr>
          <w:rFonts w:hint="eastAsia" w:ascii="仿宋_GB2312" w:hAnsi="仿宋_GB2312" w:eastAsia="仿宋_GB2312"/>
          <w:b/>
          <w:bCs/>
          <w:color w:val="auto"/>
          <w:sz w:val="32"/>
          <w:lang w:val="en-US" w:eastAsia="zh-CN"/>
        </w:rPr>
        <w:t>（二）</w:t>
      </w:r>
      <w:r>
        <w:rPr>
          <w:rFonts w:hint="default" w:ascii="仿宋_GB2312" w:hAnsi="仿宋_GB2312" w:eastAsia="仿宋_GB2312"/>
          <w:b/>
          <w:bCs/>
          <w:color w:val="auto"/>
          <w:sz w:val="32"/>
          <w:lang w:val="en-US" w:eastAsia="zh-CN"/>
        </w:rPr>
        <w:t>落实部门责任。</w:t>
      </w:r>
      <w:r>
        <w:rPr>
          <w:rFonts w:hint="eastAsia" w:ascii="仿宋_GB2312" w:hAnsi="仿宋_GB2312" w:eastAsia="仿宋_GB2312"/>
          <w:b w:val="0"/>
          <w:bCs w:val="0"/>
          <w:color w:val="auto"/>
          <w:sz w:val="32"/>
          <w:lang w:val="en-US" w:eastAsia="zh-CN"/>
        </w:rPr>
        <w:t>农村生活垃圾治理涉及面广，任务繁重，必须精心谋划，科学安排。各有关单位要各司其职、各负其责、加强指导、相互配合。</w:t>
      </w:r>
    </w:p>
    <w:p>
      <w:pPr>
        <w:keepNext w:val="0"/>
        <w:keepLines w:val="0"/>
        <w:pageBreakBefore w:val="0"/>
        <w:kinsoku/>
        <w:overflowPunct/>
        <w:topLinePunct w:val="0"/>
        <w:bidi w:val="0"/>
        <w:snapToGrid/>
        <w:spacing w:line="540" w:lineRule="exact"/>
        <w:ind w:firstLine="680" w:firstLineChars="200"/>
        <w:textAlignment w:val="auto"/>
        <w:rPr>
          <w:rFonts w:hint="eastAsia" w:ascii="仿宋_GB2312" w:hAnsi="仿宋_GB2312" w:eastAsia="仿宋_GB2312"/>
          <w:b w:val="0"/>
          <w:bCs w:val="0"/>
          <w:color w:val="auto"/>
          <w:sz w:val="32"/>
          <w:lang w:val="en-US" w:eastAsia="zh-CN"/>
        </w:rPr>
      </w:pPr>
      <w:r>
        <w:rPr>
          <w:rFonts w:hint="eastAsia" w:ascii="仿宋_GB2312" w:hAnsi="仿宋_GB2312" w:eastAsia="仿宋_GB2312"/>
          <w:b w:val="0"/>
          <w:bCs w:val="0"/>
          <w:color w:val="auto"/>
          <w:sz w:val="32"/>
          <w:lang w:val="en-US" w:eastAsia="zh-CN"/>
        </w:rPr>
        <w:t>区委宣传部负责组织媒体加大对农村生活垃圾治理的舆论引导和监督力度，扩大宣传效应；</w:t>
      </w:r>
    </w:p>
    <w:p>
      <w:pPr>
        <w:keepNext w:val="0"/>
        <w:keepLines w:val="0"/>
        <w:pageBreakBefore w:val="0"/>
        <w:kinsoku/>
        <w:overflowPunct/>
        <w:topLinePunct w:val="0"/>
        <w:bidi w:val="0"/>
        <w:snapToGrid/>
        <w:spacing w:line="540" w:lineRule="exact"/>
        <w:ind w:firstLine="680" w:firstLineChars="200"/>
        <w:textAlignment w:val="auto"/>
        <w:rPr>
          <w:rFonts w:hint="eastAsia" w:ascii="仿宋_GB2312" w:hAnsi="仿宋_GB2312" w:eastAsia="仿宋_GB2312"/>
          <w:b w:val="0"/>
          <w:bCs w:val="0"/>
          <w:color w:val="auto"/>
          <w:sz w:val="32"/>
          <w:lang w:val="en-US" w:eastAsia="zh-CN"/>
        </w:rPr>
      </w:pPr>
      <w:r>
        <w:rPr>
          <w:rFonts w:hint="eastAsia" w:ascii="仿宋_GB2312" w:hAnsi="仿宋_GB2312" w:eastAsia="仿宋_GB2312"/>
          <w:b w:val="0"/>
          <w:bCs w:val="0"/>
          <w:color w:val="auto"/>
          <w:sz w:val="32"/>
          <w:lang w:val="en-US" w:eastAsia="zh-CN"/>
        </w:rPr>
        <w:t>区财政局负责统筹各类涉及农村生活垃圾治理的资金投入安排，落实区级财政性资金及对街镇专项补贴资金，并督促各街镇落实相应的垃圾收运资金；</w:t>
      </w:r>
    </w:p>
    <w:p>
      <w:pPr>
        <w:keepNext w:val="0"/>
        <w:keepLines w:val="0"/>
        <w:pageBreakBefore w:val="0"/>
        <w:kinsoku/>
        <w:overflowPunct/>
        <w:topLinePunct w:val="0"/>
        <w:bidi w:val="0"/>
        <w:snapToGrid/>
        <w:spacing w:line="540" w:lineRule="exact"/>
        <w:ind w:firstLine="520" w:firstLineChars="200"/>
        <w:textAlignment w:val="auto"/>
        <w:rPr>
          <w:rFonts w:hint="eastAsia" w:ascii="宋体" w:hAnsi="宋体" w:eastAsia="宋体" w:cs="宋体"/>
          <w:color w:val="000000"/>
          <w:kern w:val="0"/>
          <w:sz w:val="24"/>
          <w:szCs w:val="24"/>
          <w:shd w:val="clear" w:color="auto" w:fill="FFFFFF"/>
          <w:lang w:val="en-US" w:eastAsia="zh-CN" w:bidi="ar"/>
        </w:rPr>
      </w:pPr>
      <w:r>
        <w:rPr>
          <w:rFonts w:hint="eastAsia" w:ascii="宋体" w:hAnsi="宋体" w:eastAsia="宋体" w:cs="宋体"/>
          <w:color w:val="000000"/>
          <w:kern w:val="0"/>
          <w:sz w:val="24"/>
          <w:szCs w:val="24"/>
          <w:shd w:val="clear" w:color="auto" w:fill="FFFFFF"/>
          <w:lang w:val="en-US" w:eastAsia="zh-CN" w:bidi="ar"/>
        </w:rPr>
        <w:t xml:space="preserve"> </w:t>
      </w:r>
      <w:r>
        <w:rPr>
          <w:rFonts w:hint="eastAsia" w:ascii="仿宋_GB2312" w:hAnsi="仿宋_GB2312" w:eastAsia="仿宋_GB2312" w:cs="仿宋_GB2312"/>
          <w:sz w:val="32"/>
          <w:szCs w:val="32"/>
          <w:lang w:eastAsia="zh-CN"/>
        </w:rPr>
        <w:t>区发改局将农村生活垃圾治理纳入相关规划，配合相关职能部门研究制定相关支持政策</w:t>
      </w:r>
      <w:r>
        <w:rPr>
          <w:rFonts w:hint="eastAsia" w:ascii="仿宋_GB2312" w:hAnsi="仿宋_GB2312" w:eastAsia="仿宋_GB2312"/>
          <w:b w:val="0"/>
          <w:bCs w:val="0"/>
          <w:color w:val="auto"/>
          <w:sz w:val="32"/>
          <w:lang w:val="en-US" w:eastAsia="zh-CN"/>
        </w:rPr>
        <w:t>；</w:t>
      </w:r>
    </w:p>
    <w:p>
      <w:pPr>
        <w:keepNext w:val="0"/>
        <w:keepLines w:val="0"/>
        <w:pageBreakBefore w:val="0"/>
        <w:kinsoku/>
        <w:overflowPunct/>
        <w:topLinePunct w:val="0"/>
        <w:bidi w:val="0"/>
        <w:snapToGrid/>
        <w:spacing w:line="540" w:lineRule="exact"/>
        <w:ind w:firstLine="680" w:firstLineChars="200"/>
        <w:textAlignment w:val="auto"/>
        <w:rPr>
          <w:rFonts w:hint="eastAsia" w:ascii="仿宋_GB2312" w:hAnsi="仿宋_GB2312" w:eastAsia="仿宋_GB2312"/>
          <w:b w:val="0"/>
          <w:bCs w:val="0"/>
          <w:color w:val="auto"/>
          <w:sz w:val="32"/>
          <w:lang w:val="en-US" w:eastAsia="zh-CN"/>
        </w:rPr>
      </w:pPr>
      <w:r>
        <w:rPr>
          <w:rFonts w:hint="eastAsia" w:ascii="仿宋_GB2312" w:hAnsi="仿宋_GB2312" w:eastAsia="仿宋_GB2312"/>
          <w:b w:val="0"/>
          <w:bCs w:val="0"/>
          <w:color w:val="auto"/>
          <w:sz w:val="32"/>
          <w:lang w:val="en-US" w:eastAsia="zh-CN"/>
        </w:rPr>
        <w:t>区城管局负责农村生活垃圾治理工作的统筹协调、指导、监督考核及其他日常工作；</w:t>
      </w:r>
    </w:p>
    <w:p>
      <w:pPr>
        <w:keepNext w:val="0"/>
        <w:keepLines w:val="0"/>
        <w:pageBreakBefore w:val="0"/>
        <w:kinsoku/>
        <w:overflowPunct/>
        <w:topLinePunct w:val="0"/>
        <w:bidi w:val="0"/>
        <w:snapToGrid/>
        <w:spacing w:line="540" w:lineRule="exact"/>
        <w:ind w:firstLine="680" w:firstLineChars="200"/>
        <w:textAlignment w:val="auto"/>
        <w:rPr>
          <w:rFonts w:hint="eastAsia" w:ascii="仿宋_GB2312" w:hAnsi="仿宋_GB2312"/>
          <w:b w:val="0"/>
          <w:bCs w:val="0"/>
          <w:color w:val="auto"/>
          <w:sz w:val="32"/>
          <w:lang w:val="en-US" w:eastAsia="zh-CN"/>
        </w:rPr>
      </w:pPr>
      <w:r>
        <w:rPr>
          <w:rFonts w:hint="eastAsia" w:ascii="仿宋_GB2312" w:hAnsi="仿宋_GB2312"/>
          <w:b w:val="0"/>
          <w:bCs w:val="0"/>
          <w:color w:val="auto"/>
          <w:sz w:val="32"/>
          <w:lang w:val="en-US" w:eastAsia="zh-CN"/>
        </w:rPr>
        <w:t>区农业农村局负责结合农村人居环境整治、创建美丽乡村工作，将农村生活垃圾治理工作纳入农村工作环境整治、美丽乡村整改考核范围；</w:t>
      </w:r>
    </w:p>
    <w:p>
      <w:pPr>
        <w:keepNext w:val="0"/>
        <w:keepLines w:val="0"/>
        <w:pageBreakBefore w:val="0"/>
        <w:kinsoku/>
        <w:overflowPunct/>
        <w:topLinePunct w:val="0"/>
        <w:bidi w:val="0"/>
        <w:snapToGrid/>
        <w:spacing w:line="540" w:lineRule="exact"/>
        <w:ind w:firstLine="680" w:firstLineChars="200"/>
        <w:textAlignment w:val="auto"/>
        <w:rPr>
          <w:rFonts w:hint="eastAsia" w:ascii="仿宋_GB2312" w:hAnsi="宋体" w:eastAsia="仿宋_GB2312" w:cs="仿宋_GB2312"/>
          <w:b w:val="0"/>
          <w:i w:val="0"/>
          <w:caps w:val="0"/>
          <w:color w:val="333333"/>
          <w:spacing w:val="0"/>
          <w:kern w:val="2"/>
          <w:sz w:val="32"/>
          <w:szCs w:val="32"/>
          <w:shd w:val="clear" w:color="auto" w:fill="FFFFFF"/>
          <w:lang w:val="en-US" w:eastAsia="zh-CN" w:bidi="ar-SA"/>
        </w:rPr>
      </w:pPr>
      <w:r>
        <w:rPr>
          <w:rFonts w:hint="default" w:ascii="仿宋_GB2312" w:hAnsi="宋体" w:eastAsia="仿宋_GB2312" w:cs="仿宋_GB2312"/>
          <w:b w:val="0"/>
          <w:i w:val="0"/>
          <w:caps w:val="0"/>
          <w:color w:val="333333"/>
          <w:spacing w:val="0"/>
          <w:kern w:val="2"/>
          <w:sz w:val="32"/>
          <w:szCs w:val="32"/>
          <w:shd w:val="clear" w:color="auto" w:fill="FFFFFF"/>
          <w:lang w:val="en-US" w:eastAsia="zh-CN" w:bidi="ar-SA"/>
        </w:rPr>
        <w:t>区卫</w:t>
      </w:r>
      <w:r>
        <w:rPr>
          <w:rFonts w:hint="eastAsia" w:ascii="仿宋_GB2312" w:hAnsi="宋体" w:cs="仿宋_GB2312"/>
          <w:b w:val="0"/>
          <w:i w:val="0"/>
          <w:caps w:val="0"/>
          <w:color w:val="333333"/>
          <w:spacing w:val="0"/>
          <w:kern w:val="2"/>
          <w:sz w:val="32"/>
          <w:szCs w:val="32"/>
          <w:shd w:val="clear" w:color="auto" w:fill="FFFFFF"/>
          <w:lang w:val="en-US" w:eastAsia="zh-CN" w:bidi="ar-SA"/>
        </w:rPr>
        <w:t>健</w:t>
      </w:r>
      <w:r>
        <w:rPr>
          <w:rFonts w:hint="eastAsia" w:ascii="仿宋_GB2312" w:hAnsi="宋体" w:eastAsia="仿宋_GB2312" w:cs="仿宋_GB2312"/>
          <w:b w:val="0"/>
          <w:i w:val="0"/>
          <w:caps w:val="0"/>
          <w:color w:val="333333"/>
          <w:spacing w:val="0"/>
          <w:kern w:val="2"/>
          <w:sz w:val="32"/>
          <w:szCs w:val="32"/>
          <w:shd w:val="clear" w:color="auto" w:fill="FFFFFF"/>
          <w:lang w:val="en-US" w:eastAsia="zh-CN" w:bidi="ar-SA"/>
        </w:rPr>
        <w:t>局</w:t>
      </w:r>
      <w:r>
        <w:rPr>
          <w:rFonts w:hint="default" w:ascii="仿宋_GB2312" w:hAnsi="宋体" w:eastAsia="仿宋_GB2312" w:cs="仿宋_GB2312"/>
          <w:b w:val="0"/>
          <w:i w:val="0"/>
          <w:caps w:val="0"/>
          <w:color w:val="333333"/>
          <w:spacing w:val="0"/>
          <w:kern w:val="2"/>
          <w:sz w:val="32"/>
          <w:szCs w:val="32"/>
          <w:shd w:val="clear" w:color="auto" w:fill="FFFFFF"/>
          <w:lang w:val="en-US" w:eastAsia="zh-CN" w:bidi="ar-SA"/>
        </w:rPr>
        <w:t>（爱卫办）</w:t>
      </w:r>
      <w:r>
        <w:rPr>
          <w:rFonts w:hint="eastAsia" w:ascii="仿宋_GB2312" w:hAnsi="宋体" w:eastAsia="仿宋_GB2312" w:cs="仿宋_GB2312"/>
          <w:b w:val="0"/>
          <w:i w:val="0"/>
          <w:caps w:val="0"/>
          <w:color w:val="333333"/>
          <w:spacing w:val="0"/>
          <w:kern w:val="2"/>
          <w:sz w:val="32"/>
          <w:szCs w:val="32"/>
          <w:shd w:val="clear" w:color="auto" w:fill="FFFFFF"/>
          <w:lang w:val="en-US" w:eastAsia="zh-CN" w:bidi="ar-SA"/>
        </w:rPr>
        <w:t>负责协调开展城乡环境卫生整洁行动，将农村生活垃圾治理情况纳入卫生乡镇、卫生村申报及考核内容；</w:t>
      </w:r>
    </w:p>
    <w:p>
      <w:pPr>
        <w:keepNext w:val="0"/>
        <w:keepLines w:val="0"/>
        <w:pageBreakBefore w:val="0"/>
        <w:kinsoku/>
        <w:overflowPunct/>
        <w:topLinePunct w:val="0"/>
        <w:bidi w:val="0"/>
        <w:snapToGrid/>
        <w:spacing w:line="540" w:lineRule="exact"/>
        <w:ind w:firstLine="680" w:firstLineChars="200"/>
        <w:textAlignment w:val="auto"/>
        <w:rPr>
          <w:rFonts w:hint="eastAsia"/>
          <w:lang w:val="en-US" w:eastAsia="zh-CN"/>
        </w:rPr>
      </w:pPr>
      <w:r>
        <w:rPr>
          <w:rFonts w:hint="eastAsia" w:ascii="仿宋_GB2312" w:hAnsi="仿宋_GB2312" w:eastAsia="仿宋_GB2312"/>
          <w:b w:val="0"/>
          <w:bCs w:val="0"/>
          <w:color w:val="auto"/>
          <w:sz w:val="32"/>
          <w:lang w:val="en-US" w:eastAsia="zh-CN"/>
        </w:rPr>
        <w:t>区</w:t>
      </w:r>
      <w:r>
        <w:rPr>
          <w:rFonts w:hint="default" w:ascii="仿宋_GB2312" w:hAnsi="仿宋_GB2312" w:eastAsia="仿宋_GB2312"/>
          <w:b w:val="0"/>
          <w:bCs w:val="0"/>
          <w:color w:val="auto"/>
          <w:sz w:val="32"/>
          <w:lang w:val="en-US" w:eastAsia="zh-CN"/>
        </w:rPr>
        <w:t>水务</w:t>
      </w:r>
      <w:r>
        <w:rPr>
          <w:rFonts w:hint="eastAsia" w:ascii="仿宋_GB2312" w:hAnsi="仿宋_GB2312" w:eastAsia="仿宋_GB2312"/>
          <w:b w:val="0"/>
          <w:bCs w:val="0"/>
          <w:color w:val="auto"/>
          <w:sz w:val="32"/>
          <w:lang w:val="en-US" w:eastAsia="zh-CN"/>
        </w:rPr>
        <w:t>局</w:t>
      </w:r>
      <w:r>
        <w:rPr>
          <w:rFonts w:hint="default" w:ascii="仿宋_GB2312" w:hAnsi="仿宋_GB2312" w:eastAsia="仿宋_GB2312"/>
          <w:b w:val="0"/>
          <w:bCs w:val="0"/>
          <w:color w:val="auto"/>
          <w:sz w:val="32"/>
          <w:lang w:val="en-US" w:eastAsia="zh-CN"/>
        </w:rPr>
        <w:t>负责指导</w:t>
      </w:r>
      <w:r>
        <w:rPr>
          <w:rFonts w:hint="eastAsia" w:ascii="仿宋_GB2312" w:hAnsi="仿宋_GB2312" w:eastAsia="仿宋_GB2312"/>
          <w:b w:val="0"/>
          <w:bCs w:val="0"/>
          <w:color w:val="auto"/>
          <w:sz w:val="32"/>
          <w:lang w:val="en-US" w:eastAsia="zh-CN"/>
        </w:rPr>
        <w:t>各街镇</w:t>
      </w:r>
      <w:r>
        <w:rPr>
          <w:rFonts w:hint="default" w:ascii="仿宋_GB2312" w:hAnsi="仿宋_GB2312" w:eastAsia="仿宋_GB2312"/>
          <w:b w:val="0"/>
          <w:bCs w:val="0"/>
          <w:color w:val="auto"/>
          <w:sz w:val="32"/>
          <w:lang w:val="en-US" w:eastAsia="zh-CN"/>
        </w:rPr>
        <w:t>的河道清理</w:t>
      </w:r>
      <w:r>
        <w:rPr>
          <w:rFonts w:hint="eastAsia" w:ascii="仿宋_GB2312" w:hAnsi="仿宋_GB2312" w:eastAsia="仿宋_GB2312"/>
          <w:b w:val="0"/>
          <w:bCs w:val="0"/>
          <w:color w:val="auto"/>
          <w:sz w:val="32"/>
          <w:lang w:val="en-US" w:eastAsia="zh-CN"/>
        </w:rPr>
        <w:t>和</w:t>
      </w:r>
      <w:r>
        <w:rPr>
          <w:rFonts w:hint="default" w:ascii="仿宋_GB2312" w:hAnsi="仿宋_GB2312" w:eastAsia="仿宋_GB2312"/>
          <w:b w:val="0"/>
          <w:bCs w:val="0"/>
          <w:color w:val="auto"/>
          <w:sz w:val="32"/>
          <w:lang w:val="en-US" w:eastAsia="zh-CN"/>
        </w:rPr>
        <w:t>整治工作，维护权属范围内河道、沟渠环境卫生干净整洁；</w:t>
      </w:r>
    </w:p>
    <w:p>
      <w:pPr>
        <w:keepNext w:val="0"/>
        <w:keepLines w:val="0"/>
        <w:pageBreakBefore w:val="0"/>
        <w:kinsoku/>
        <w:overflowPunct/>
        <w:topLinePunct w:val="0"/>
        <w:bidi w:val="0"/>
        <w:snapToGrid/>
        <w:spacing w:line="540" w:lineRule="exact"/>
        <w:ind w:firstLine="680" w:firstLineChars="200"/>
        <w:textAlignment w:val="auto"/>
        <w:rPr>
          <w:rFonts w:hint="default" w:ascii="仿宋_GB2312" w:hAnsi="仿宋_GB2312" w:eastAsia="仿宋_GB2312"/>
          <w:b w:val="0"/>
          <w:bCs w:val="0"/>
          <w:color w:val="auto"/>
          <w:sz w:val="32"/>
          <w:lang w:val="en-US" w:eastAsia="zh-CN"/>
        </w:rPr>
      </w:pPr>
      <w:r>
        <w:rPr>
          <w:rFonts w:hint="eastAsia" w:ascii="仿宋_GB2312" w:hAnsi="仿宋_GB2312" w:eastAsia="仿宋_GB2312"/>
          <w:b w:val="0"/>
          <w:bCs w:val="0"/>
          <w:color w:val="auto"/>
          <w:sz w:val="32"/>
          <w:lang w:val="en-US" w:eastAsia="zh-CN"/>
        </w:rPr>
        <w:t>市自然资源局清城分局负责</w:t>
      </w:r>
      <w:r>
        <w:rPr>
          <w:rFonts w:hint="default" w:ascii="仿宋_GB2312" w:hAnsi="仿宋_GB2312" w:eastAsia="仿宋_GB2312"/>
          <w:b w:val="0"/>
          <w:bCs w:val="0"/>
          <w:color w:val="auto"/>
          <w:sz w:val="32"/>
          <w:lang w:val="en-US" w:eastAsia="zh-CN"/>
        </w:rPr>
        <w:t>在农村生活垃圾</w:t>
      </w:r>
      <w:r>
        <w:rPr>
          <w:rFonts w:hint="eastAsia" w:ascii="仿宋_GB2312" w:hAnsi="仿宋_GB2312" w:eastAsia="仿宋_GB2312"/>
          <w:b w:val="0"/>
          <w:bCs w:val="0"/>
          <w:color w:val="auto"/>
          <w:sz w:val="32"/>
          <w:lang w:val="en-US" w:eastAsia="zh-CN"/>
        </w:rPr>
        <w:t>治理</w:t>
      </w:r>
      <w:r>
        <w:rPr>
          <w:rFonts w:hint="default" w:ascii="仿宋_GB2312" w:hAnsi="仿宋_GB2312" w:eastAsia="仿宋_GB2312"/>
          <w:b w:val="0"/>
          <w:bCs w:val="0"/>
          <w:color w:val="auto"/>
          <w:sz w:val="32"/>
          <w:lang w:val="en-US" w:eastAsia="zh-CN"/>
        </w:rPr>
        <w:t>设施</w:t>
      </w:r>
      <w:r>
        <w:rPr>
          <w:rFonts w:hint="eastAsia" w:ascii="仿宋_GB2312" w:hAnsi="仿宋_GB2312" w:eastAsia="仿宋_GB2312"/>
          <w:b w:val="0"/>
          <w:bCs w:val="0"/>
          <w:color w:val="auto"/>
          <w:sz w:val="32"/>
          <w:lang w:val="en-US" w:eastAsia="zh-CN"/>
        </w:rPr>
        <w:t>的规划布局和</w:t>
      </w:r>
      <w:r>
        <w:rPr>
          <w:rFonts w:hint="default" w:ascii="仿宋_GB2312" w:hAnsi="仿宋_GB2312" w:eastAsia="仿宋_GB2312"/>
          <w:b w:val="0"/>
          <w:bCs w:val="0"/>
          <w:color w:val="auto"/>
          <w:sz w:val="32"/>
          <w:lang w:val="en-US" w:eastAsia="zh-CN"/>
        </w:rPr>
        <w:t>用地</w:t>
      </w:r>
      <w:r>
        <w:rPr>
          <w:rFonts w:hint="eastAsia" w:ascii="仿宋_GB2312" w:hAnsi="仿宋_GB2312" w:eastAsia="仿宋_GB2312"/>
          <w:b w:val="0"/>
          <w:bCs w:val="0"/>
          <w:color w:val="auto"/>
          <w:sz w:val="32"/>
          <w:lang w:val="en-US" w:eastAsia="zh-CN"/>
        </w:rPr>
        <w:t>使用方面</w:t>
      </w:r>
      <w:r>
        <w:rPr>
          <w:rFonts w:hint="default" w:ascii="仿宋_GB2312" w:hAnsi="仿宋_GB2312" w:eastAsia="仿宋_GB2312"/>
          <w:b w:val="0"/>
          <w:bCs w:val="0"/>
          <w:color w:val="auto"/>
          <w:sz w:val="32"/>
          <w:lang w:val="en-US" w:eastAsia="zh-CN"/>
        </w:rPr>
        <w:t>做好支持配合工作；</w:t>
      </w:r>
    </w:p>
    <w:p>
      <w:pPr>
        <w:keepNext w:val="0"/>
        <w:keepLines w:val="0"/>
        <w:pageBreakBefore w:val="0"/>
        <w:kinsoku/>
        <w:overflowPunct/>
        <w:topLinePunct w:val="0"/>
        <w:bidi w:val="0"/>
        <w:snapToGrid/>
        <w:spacing w:line="540" w:lineRule="exact"/>
        <w:ind w:firstLine="680" w:firstLineChars="200"/>
        <w:textAlignment w:val="auto"/>
        <w:rPr>
          <w:rFonts w:hint="eastAsia" w:ascii="仿宋_GB2312" w:hAnsi="仿宋_GB2312" w:eastAsia="仿宋_GB2312"/>
          <w:b w:val="0"/>
          <w:bCs w:val="0"/>
          <w:color w:val="auto"/>
          <w:sz w:val="32"/>
          <w:lang w:val="en-US" w:eastAsia="zh-CN"/>
        </w:rPr>
      </w:pPr>
      <w:r>
        <w:rPr>
          <w:rFonts w:hint="eastAsia" w:ascii="仿宋_GB2312" w:hAnsi="仿宋_GB2312" w:eastAsia="仿宋_GB2312"/>
          <w:b w:val="0"/>
          <w:bCs w:val="0"/>
          <w:color w:val="auto"/>
          <w:sz w:val="32"/>
          <w:lang w:val="en-US" w:eastAsia="zh-CN"/>
        </w:rPr>
        <w:t>市生态环境局清城分局负责</w:t>
      </w:r>
      <w:r>
        <w:rPr>
          <w:rFonts w:hint="eastAsia" w:ascii="仿宋_GB2312" w:hAnsi="仿宋_GB2312" w:eastAsia="仿宋_GB2312" w:cs="仿宋_GB2312"/>
          <w:sz w:val="32"/>
          <w:szCs w:val="32"/>
          <w:lang w:val="en-US" w:eastAsia="zh-CN"/>
        </w:rPr>
        <w:t>配合开展农村生活垃圾污染防治工作</w:t>
      </w:r>
      <w:r>
        <w:rPr>
          <w:rFonts w:hint="eastAsia" w:ascii="仿宋_GB2312" w:hAnsi="仿宋_GB2312" w:eastAsia="仿宋_GB2312"/>
          <w:b w:val="0"/>
          <w:bCs w:val="0"/>
          <w:color w:val="auto"/>
          <w:sz w:val="32"/>
          <w:lang w:val="en-US" w:eastAsia="zh-CN"/>
        </w:rPr>
        <w:t>；</w:t>
      </w:r>
    </w:p>
    <w:p>
      <w:pPr>
        <w:keepNext w:val="0"/>
        <w:keepLines w:val="0"/>
        <w:pageBreakBefore w:val="0"/>
        <w:kinsoku/>
        <w:overflowPunct/>
        <w:topLinePunct w:val="0"/>
        <w:bidi w:val="0"/>
        <w:snapToGrid/>
        <w:spacing w:line="540" w:lineRule="exact"/>
        <w:ind w:firstLine="680" w:firstLineChars="200"/>
        <w:textAlignment w:val="auto"/>
        <w:rPr>
          <w:rFonts w:hint="eastAsia" w:ascii="仿宋_GB2312" w:hAnsi="仿宋_GB2312" w:eastAsia="仿宋_GB2312"/>
          <w:b w:val="0"/>
          <w:bCs w:val="0"/>
          <w:color w:val="auto"/>
          <w:sz w:val="32"/>
          <w:lang w:val="en-US" w:eastAsia="zh-CN"/>
        </w:rPr>
      </w:pPr>
      <w:r>
        <w:rPr>
          <w:rFonts w:hint="eastAsia" w:ascii="仿宋_GB2312" w:hAnsi="仿宋_GB2312" w:eastAsia="仿宋_GB2312"/>
          <w:b w:val="0"/>
          <w:bCs w:val="0"/>
          <w:color w:val="auto"/>
          <w:sz w:val="32"/>
          <w:lang w:val="en-US" w:eastAsia="zh-CN"/>
        </w:rPr>
        <w:t>区公路事务中心负责对</w:t>
      </w:r>
      <w:r>
        <w:rPr>
          <w:rFonts w:hint="default" w:ascii="仿宋_GB2312" w:hAnsi="仿宋_GB2312" w:eastAsia="仿宋_GB2312"/>
          <w:b w:val="0"/>
          <w:bCs w:val="0"/>
          <w:color w:val="auto"/>
          <w:sz w:val="32"/>
          <w:lang w:val="en-US" w:eastAsia="zh-CN"/>
        </w:rPr>
        <w:t>国道、省道、县道</w:t>
      </w:r>
      <w:r>
        <w:rPr>
          <w:rFonts w:hint="eastAsia" w:ascii="仿宋_GB2312" w:hAnsi="仿宋_GB2312" w:eastAsia="仿宋_GB2312"/>
          <w:b w:val="0"/>
          <w:bCs w:val="0"/>
          <w:color w:val="auto"/>
          <w:sz w:val="32"/>
          <w:lang w:val="en-US" w:eastAsia="zh-CN"/>
        </w:rPr>
        <w:t>、乡道</w:t>
      </w:r>
      <w:r>
        <w:rPr>
          <w:rFonts w:hint="default" w:ascii="仿宋_GB2312" w:hAnsi="仿宋_GB2312" w:eastAsia="仿宋_GB2312"/>
          <w:b w:val="0"/>
          <w:bCs w:val="0"/>
          <w:color w:val="auto"/>
          <w:sz w:val="32"/>
          <w:lang w:val="en-US" w:eastAsia="zh-CN"/>
        </w:rPr>
        <w:t>等主要公路</w:t>
      </w:r>
      <w:r>
        <w:rPr>
          <w:rFonts w:hint="eastAsia" w:ascii="仿宋_GB2312" w:hAnsi="仿宋_GB2312" w:eastAsia="仿宋_GB2312"/>
          <w:b w:val="0"/>
          <w:bCs w:val="0"/>
          <w:color w:val="auto"/>
          <w:sz w:val="32"/>
          <w:lang w:val="en-US" w:eastAsia="zh-CN"/>
        </w:rPr>
        <w:t>路基、边沟</w:t>
      </w:r>
      <w:r>
        <w:rPr>
          <w:rFonts w:hint="eastAsia" w:ascii="仿宋_GB2312" w:hAnsi="仿宋_GB2312"/>
          <w:b w:val="0"/>
          <w:bCs w:val="0"/>
          <w:color w:val="auto"/>
          <w:sz w:val="32"/>
          <w:lang w:val="en-US" w:eastAsia="zh-CN"/>
        </w:rPr>
        <w:t>、中间隔离带</w:t>
      </w:r>
      <w:r>
        <w:rPr>
          <w:rFonts w:hint="eastAsia" w:ascii="仿宋_GB2312" w:hAnsi="仿宋_GB2312" w:eastAsia="仿宋_GB2312"/>
          <w:b w:val="0"/>
          <w:bCs w:val="0"/>
          <w:color w:val="auto"/>
          <w:sz w:val="32"/>
          <w:lang w:val="en-US" w:eastAsia="zh-CN"/>
        </w:rPr>
        <w:t>等积存的垃圾进行清理。</w:t>
      </w:r>
    </w:p>
    <w:p>
      <w:pPr>
        <w:keepNext w:val="0"/>
        <w:keepLines w:val="0"/>
        <w:pageBreakBefore w:val="0"/>
        <w:kinsoku/>
        <w:overflowPunct/>
        <w:topLinePunct w:val="0"/>
        <w:bidi w:val="0"/>
        <w:snapToGrid/>
        <w:spacing w:line="540" w:lineRule="exact"/>
        <w:ind w:firstLine="680" w:firstLineChars="200"/>
        <w:textAlignment w:val="auto"/>
        <w:rPr>
          <w:rFonts w:hint="default" w:ascii="仿宋_GB2312" w:hAnsi="仿宋_GB2312" w:eastAsia="仿宋_GB2312"/>
          <w:b w:val="0"/>
          <w:bCs w:val="0"/>
          <w:color w:val="auto"/>
          <w:sz w:val="32"/>
          <w:lang w:val="en-US" w:eastAsia="zh-CN"/>
        </w:rPr>
      </w:pPr>
      <w:r>
        <w:rPr>
          <w:rFonts w:hint="eastAsia" w:ascii="仿宋_GB2312" w:hAnsi="仿宋_GB2312" w:eastAsia="仿宋_GB2312"/>
          <w:b w:val="0"/>
          <w:bCs w:val="0"/>
          <w:color w:val="auto"/>
          <w:sz w:val="32"/>
          <w:lang w:val="en-US" w:eastAsia="zh-CN"/>
        </w:rPr>
        <w:t>区供销社负责</w:t>
      </w:r>
      <w:r>
        <w:rPr>
          <w:rFonts w:hint="default" w:ascii="仿宋_GB2312" w:hAnsi="仿宋_GB2312" w:eastAsia="仿宋_GB2312"/>
          <w:b w:val="0"/>
          <w:bCs w:val="0"/>
          <w:color w:val="auto"/>
          <w:sz w:val="32"/>
          <w:lang w:val="en-US" w:eastAsia="zh-CN"/>
        </w:rPr>
        <w:t>推进再生资源回收体系建设，指导、协助</w:t>
      </w:r>
      <w:r>
        <w:rPr>
          <w:rFonts w:hint="eastAsia" w:ascii="仿宋_GB2312" w:hAnsi="仿宋_GB2312" w:eastAsia="仿宋_GB2312"/>
          <w:b w:val="0"/>
          <w:bCs w:val="0"/>
          <w:color w:val="auto"/>
          <w:sz w:val="32"/>
          <w:lang w:val="en-US" w:eastAsia="zh-CN"/>
        </w:rPr>
        <w:t>各街镇</w:t>
      </w:r>
      <w:r>
        <w:rPr>
          <w:rFonts w:hint="default" w:ascii="仿宋_GB2312" w:hAnsi="仿宋_GB2312" w:eastAsia="仿宋_GB2312"/>
          <w:b w:val="0"/>
          <w:bCs w:val="0"/>
          <w:color w:val="auto"/>
          <w:sz w:val="32"/>
          <w:lang w:val="en-US" w:eastAsia="zh-CN"/>
        </w:rPr>
        <w:t>做好可回收物的回收利用工作；</w:t>
      </w:r>
    </w:p>
    <w:p>
      <w:pPr>
        <w:keepNext w:val="0"/>
        <w:keepLines w:val="0"/>
        <w:pageBreakBefore w:val="0"/>
        <w:kinsoku/>
        <w:overflowPunct/>
        <w:topLinePunct w:val="0"/>
        <w:bidi w:val="0"/>
        <w:snapToGrid/>
        <w:spacing w:line="540" w:lineRule="exact"/>
        <w:ind w:firstLine="680" w:firstLineChars="200"/>
        <w:textAlignment w:val="auto"/>
        <w:rPr>
          <w:rFonts w:hint="eastAsia" w:ascii="仿宋_GB2312" w:hAnsi="宋体" w:eastAsia="仿宋_GB2312" w:cs="仿宋_GB2312"/>
          <w:b w:val="0"/>
          <w:i w:val="0"/>
          <w:caps w:val="0"/>
          <w:color w:val="333333"/>
          <w:spacing w:val="0"/>
          <w:kern w:val="2"/>
          <w:sz w:val="32"/>
          <w:szCs w:val="32"/>
          <w:shd w:val="clear" w:color="auto" w:fill="FFFFFF"/>
          <w:lang w:val="en-US" w:eastAsia="zh-CN" w:bidi="ar-SA"/>
        </w:rPr>
      </w:pPr>
      <w:r>
        <w:rPr>
          <w:rFonts w:hint="eastAsia" w:ascii="仿宋_GB2312" w:hAnsi="仿宋_GB2312" w:eastAsia="仿宋_GB2312"/>
          <w:b w:val="0"/>
          <w:bCs w:val="0"/>
          <w:color w:val="auto"/>
          <w:sz w:val="32"/>
          <w:lang w:val="en-US" w:eastAsia="zh-CN"/>
        </w:rPr>
        <w:t>区</w:t>
      </w:r>
      <w:r>
        <w:rPr>
          <w:rFonts w:hint="default" w:ascii="仿宋_GB2312" w:hAnsi="仿宋_GB2312" w:eastAsia="仿宋_GB2312"/>
          <w:b w:val="0"/>
          <w:bCs w:val="0"/>
          <w:color w:val="auto"/>
          <w:sz w:val="32"/>
          <w:lang w:val="en-US" w:eastAsia="zh-CN"/>
        </w:rPr>
        <w:t>教育</w:t>
      </w:r>
      <w:r>
        <w:rPr>
          <w:rFonts w:hint="eastAsia" w:ascii="仿宋_GB2312" w:hAnsi="仿宋_GB2312" w:eastAsia="仿宋_GB2312"/>
          <w:b w:val="0"/>
          <w:bCs w:val="0"/>
          <w:color w:val="auto"/>
          <w:sz w:val="32"/>
          <w:lang w:val="en-US" w:eastAsia="zh-CN"/>
        </w:rPr>
        <w:t>局负责</w:t>
      </w:r>
      <w:r>
        <w:rPr>
          <w:rFonts w:hint="default" w:ascii="仿宋_GB2312" w:hAnsi="仿宋_GB2312" w:eastAsia="仿宋_GB2312"/>
          <w:b w:val="0"/>
          <w:bCs w:val="0"/>
          <w:color w:val="auto"/>
          <w:sz w:val="32"/>
          <w:lang w:val="en-US" w:eastAsia="zh-CN"/>
        </w:rPr>
        <w:t>把生活垃圾源头减量、分类、回收利用和无害化处理等知识作为学校教育和社会实践内容；</w:t>
      </w:r>
    </w:p>
    <w:p>
      <w:pPr>
        <w:keepNext w:val="0"/>
        <w:keepLines w:val="0"/>
        <w:pageBreakBefore w:val="0"/>
        <w:kinsoku/>
        <w:wordWrap/>
        <w:overflowPunct/>
        <w:topLinePunct w:val="0"/>
        <w:autoSpaceDE/>
        <w:autoSpaceDN/>
        <w:bidi w:val="0"/>
        <w:adjustRightInd/>
        <w:snapToGrid/>
        <w:spacing w:line="540" w:lineRule="exact"/>
        <w:ind w:firstLine="680" w:firstLineChars="200"/>
        <w:textAlignment w:val="auto"/>
        <w:rPr>
          <w:rFonts w:hint="eastAsia" w:ascii="仿宋_GB2312" w:hAnsi="宋体" w:eastAsia="仿宋_GB2312" w:cs="仿宋_GB2312"/>
          <w:b w:val="0"/>
          <w:i w:val="0"/>
          <w:caps w:val="0"/>
          <w:color w:val="333333"/>
          <w:spacing w:val="0"/>
          <w:kern w:val="2"/>
          <w:sz w:val="32"/>
          <w:szCs w:val="32"/>
          <w:shd w:val="clear" w:color="auto" w:fill="FFFFFF"/>
          <w:lang w:val="en-US" w:eastAsia="zh-CN" w:bidi="ar-SA"/>
        </w:rPr>
      </w:pPr>
      <w:r>
        <w:rPr>
          <w:rFonts w:hint="eastAsia" w:ascii="仿宋_GB2312" w:hAnsi="宋体" w:eastAsia="仿宋_GB2312" w:cs="仿宋_GB2312"/>
          <w:b w:val="0"/>
          <w:i w:val="0"/>
          <w:caps w:val="0"/>
          <w:color w:val="333333"/>
          <w:spacing w:val="0"/>
          <w:kern w:val="2"/>
          <w:sz w:val="32"/>
          <w:szCs w:val="32"/>
          <w:shd w:val="clear" w:color="auto" w:fill="FFFFFF"/>
          <w:lang w:val="en-US" w:eastAsia="zh-CN" w:bidi="ar-SA"/>
        </w:rPr>
        <w:t>区团委负责组织</w:t>
      </w:r>
      <w:r>
        <w:rPr>
          <w:rFonts w:hint="default" w:ascii="仿宋_GB2312" w:hAnsi="宋体" w:eastAsia="仿宋_GB2312" w:cs="仿宋_GB2312"/>
          <w:b w:val="0"/>
          <w:i w:val="0"/>
          <w:caps w:val="0"/>
          <w:color w:val="333333"/>
          <w:spacing w:val="0"/>
          <w:kern w:val="2"/>
          <w:sz w:val="32"/>
          <w:szCs w:val="32"/>
          <w:shd w:val="clear" w:color="auto" w:fill="FFFFFF"/>
          <w:lang w:val="en-US" w:eastAsia="zh-CN" w:bidi="ar-SA"/>
        </w:rPr>
        <w:t>青志愿者参与农村生活垃圾治理工作</w:t>
      </w:r>
      <w:r>
        <w:rPr>
          <w:rFonts w:hint="eastAsia" w:ascii="仿宋_GB2312" w:hAnsi="宋体" w:eastAsia="仿宋_GB2312" w:cs="仿宋_GB2312"/>
          <w:b w:val="0"/>
          <w:i w:val="0"/>
          <w:caps w:val="0"/>
          <w:color w:val="333333"/>
          <w:spacing w:val="0"/>
          <w:kern w:val="2"/>
          <w:sz w:val="32"/>
          <w:szCs w:val="32"/>
          <w:shd w:val="clear" w:color="auto" w:fill="FFFFFF"/>
          <w:lang w:val="en-US" w:eastAsia="zh-CN" w:bidi="ar-SA"/>
        </w:rPr>
        <w:t>；</w:t>
      </w:r>
    </w:p>
    <w:p>
      <w:pPr>
        <w:pStyle w:val="2"/>
        <w:keepNext w:val="0"/>
        <w:keepLines w:val="0"/>
        <w:pageBreakBefore w:val="0"/>
        <w:kinsoku/>
        <w:overflowPunct/>
        <w:topLinePunct w:val="0"/>
        <w:bidi w:val="0"/>
        <w:snapToGrid/>
        <w:spacing w:line="540" w:lineRule="exact"/>
        <w:ind w:left="0" w:leftChars="0" w:firstLine="680" w:firstLineChars="200"/>
        <w:textAlignment w:val="auto"/>
        <w:rPr>
          <w:rFonts w:hint="eastAsia" w:ascii="仿宋_GB2312" w:hAnsi="宋体" w:eastAsia="仿宋_GB2312" w:cs="仿宋_GB2312"/>
          <w:b w:val="0"/>
          <w:i w:val="0"/>
          <w:caps w:val="0"/>
          <w:color w:val="333333"/>
          <w:spacing w:val="0"/>
          <w:kern w:val="2"/>
          <w:sz w:val="32"/>
          <w:szCs w:val="32"/>
          <w:shd w:val="clear" w:color="auto" w:fill="FFFFFF"/>
          <w:lang w:val="en-US" w:eastAsia="zh-CN" w:bidi="ar-SA"/>
        </w:rPr>
      </w:pPr>
      <w:r>
        <w:rPr>
          <w:rFonts w:hint="eastAsia" w:ascii="仿宋_GB2312" w:hAnsi="宋体" w:eastAsia="仿宋_GB2312" w:cs="仿宋_GB2312"/>
          <w:b w:val="0"/>
          <w:i w:val="0"/>
          <w:caps w:val="0"/>
          <w:color w:val="333333"/>
          <w:spacing w:val="0"/>
          <w:kern w:val="2"/>
          <w:sz w:val="32"/>
          <w:szCs w:val="32"/>
          <w:shd w:val="clear" w:color="auto" w:fill="FFFFFF"/>
          <w:lang w:val="en-US" w:eastAsia="zh-CN" w:bidi="ar-SA"/>
        </w:rPr>
        <w:t>各街镇负责统筹抓好本辖区农村生活垃圾收集、转运、处理等关键环节的工作开展，承担农村生活垃圾设施的基础建设和日常维护。</w:t>
      </w:r>
    </w:p>
    <w:p>
      <w:pPr>
        <w:pStyle w:val="2"/>
        <w:keepNext w:val="0"/>
        <w:keepLines w:val="0"/>
        <w:pageBreakBefore w:val="0"/>
        <w:numPr>
          <w:ilvl w:val="0"/>
          <w:numId w:val="0"/>
        </w:numPr>
        <w:kinsoku/>
        <w:overflowPunct/>
        <w:topLinePunct w:val="0"/>
        <w:bidi w:val="0"/>
        <w:snapToGrid/>
        <w:spacing w:line="540" w:lineRule="exact"/>
        <w:ind w:firstLine="680" w:firstLineChars="200"/>
        <w:textAlignment w:val="auto"/>
        <w:rPr>
          <w:rFonts w:hint="default"/>
          <w:lang w:val="en-US" w:eastAsia="zh-CN"/>
        </w:rPr>
      </w:pPr>
      <w:r>
        <w:rPr>
          <w:rFonts w:hint="eastAsia" w:ascii="仿宋_GB2312" w:hAnsi="仿宋_GB2312" w:eastAsia="仿宋_GB2312"/>
          <w:b/>
          <w:bCs/>
          <w:color w:val="auto"/>
          <w:sz w:val="32"/>
          <w:lang w:val="en-US" w:eastAsia="zh-CN"/>
        </w:rPr>
        <w:t>（三）加强宣传引导。</w:t>
      </w:r>
      <w:r>
        <w:rPr>
          <w:rFonts w:hint="eastAsia" w:ascii="仿宋_GB2312" w:hAnsi="宋体" w:eastAsia="仿宋_GB2312" w:cs="仿宋_GB2312"/>
          <w:b w:val="0"/>
          <w:i w:val="0"/>
          <w:caps w:val="0"/>
          <w:color w:val="333333"/>
          <w:spacing w:val="0"/>
          <w:sz w:val="32"/>
          <w:szCs w:val="32"/>
          <w:shd w:val="clear" w:color="auto" w:fill="FFFFFF"/>
        </w:rPr>
        <w:t>各</w:t>
      </w:r>
      <w:r>
        <w:rPr>
          <w:rFonts w:hint="eastAsia" w:ascii="仿宋_GB2312" w:hAnsi="宋体" w:eastAsia="仿宋_GB2312" w:cs="仿宋_GB2312"/>
          <w:b w:val="0"/>
          <w:i w:val="0"/>
          <w:caps w:val="0"/>
          <w:color w:val="333333"/>
          <w:spacing w:val="0"/>
          <w:sz w:val="32"/>
          <w:szCs w:val="32"/>
          <w:shd w:val="clear" w:color="auto" w:fill="FFFFFF"/>
          <w:lang w:eastAsia="zh-CN"/>
        </w:rPr>
        <w:t>街镇</w:t>
      </w:r>
      <w:r>
        <w:rPr>
          <w:rFonts w:hint="eastAsia" w:ascii="仿宋_GB2312" w:hAnsi="宋体" w:eastAsia="仿宋_GB2312" w:cs="仿宋_GB2312"/>
          <w:b w:val="0"/>
          <w:i w:val="0"/>
          <w:caps w:val="0"/>
          <w:color w:val="333333"/>
          <w:spacing w:val="0"/>
          <w:sz w:val="32"/>
          <w:szCs w:val="32"/>
          <w:shd w:val="clear" w:color="auto" w:fill="FFFFFF"/>
        </w:rPr>
        <w:t>、</w:t>
      </w:r>
      <w:r>
        <w:rPr>
          <w:rFonts w:hint="eastAsia" w:ascii="仿宋_GB2312" w:hAnsi="宋体" w:eastAsia="仿宋_GB2312" w:cs="仿宋_GB2312"/>
          <w:b w:val="0"/>
          <w:i w:val="0"/>
          <w:caps w:val="0"/>
          <w:color w:val="333333"/>
          <w:spacing w:val="0"/>
          <w:sz w:val="32"/>
          <w:szCs w:val="32"/>
          <w:shd w:val="clear" w:color="auto" w:fill="FFFFFF"/>
          <w:lang w:eastAsia="zh-CN"/>
        </w:rPr>
        <w:t>区</w:t>
      </w:r>
      <w:r>
        <w:rPr>
          <w:rFonts w:hint="eastAsia" w:ascii="仿宋_GB2312" w:hAnsi="宋体" w:eastAsia="仿宋_GB2312" w:cs="仿宋_GB2312"/>
          <w:b w:val="0"/>
          <w:i w:val="0"/>
          <w:caps w:val="0"/>
          <w:color w:val="333333"/>
          <w:spacing w:val="0"/>
          <w:sz w:val="32"/>
          <w:szCs w:val="32"/>
          <w:shd w:val="clear" w:color="auto" w:fill="FFFFFF"/>
        </w:rPr>
        <w:t>直有关单位要充分发挥广播、电视、报刊、网络</w:t>
      </w:r>
      <w:r>
        <w:rPr>
          <w:rFonts w:hint="eastAsia" w:ascii="仿宋_GB2312" w:hAnsi="宋体" w:eastAsia="仿宋_GB2312" w:cs="仿宋_GB2312"/>
          <w:b w:val="0"/>
          <w:i w:val="0"/>
          <w:caps w:val="0"/>
          <w:color w:val="333333"/>
          <w:spacing w:val="0"/>
          <w:sz w:val="32"/>
          <w:szCs w:val="32"/>
          <w:shd w:val="clear" w:color="auto" w:fill="FFFFFF"/>
          <w:lang w:eastAsia="zh-CN"/>
        </w:rPr>
        <w:t>、微信公众</w:t>
      </w:r>
      <w:r>
        <w:rPr>
          <w:rFonts w:hint="eastAsia" w:ascii="仿宋_GB2312" w:hAnsi="宋体" w:eastAsia="仿宋_GB2312" w:cs="仿宋_GB2312"/>
          <w:b w:val="0"/>
          <w:i w:val="0"/>
          <w:caps w:val="0"/>
          <w:color w:val="333333"/>
          <w:spacing w:val="0"/>
          <w:sz w:val="32"/>
          <w:szCs w:val="32"/>
          <w:shd w:val="clear" w:color="auto" w:fill="FFFFFF"/>
        </w:rPr>
        <w:t>等新闻媒体的舆论导向作用，采用有针对性和群众喜闻乐见的形式，层层发动，广泛宣传，在全社会形成关心支持、主动参与农村生活垃圾</w:t>
      </w:r>
      <w:r>
        <w:rPr>
          <w:rFonts w:hint="eastAsia" w:ascii="仿宋_GB2312" w:hAnsi="宋体" w:eastAsia="仿宋_GB2312" w:cs="仿宋_GB2312"/>
          <w:b w:val="0"/>
          <w:i w:val="0"/>
          <w:caps w:val="0"/>
          <w:color w:val="333333"/>
          <w:spacing w:val="0"/>
          <w:sz w:val="32"/>
          <w:szCs w:val="32"/>
          <w:shd w:val="clear" w:color="auto" w:fill="FFFFFF"/>
          <w:lang w:eastAsia="zh-CN"/>
        </w:rPr>
        <w:t>治理</w:t>
      </w:r>
      <w:r>
        <w:rPr>
          <w:rFonts w:hint="eastAsia" w:ascii="仿宋_GB2312" w:hAnsi="宋体" w:eastAsia="仿宋_GB2312" w:cs="仿宋_GB2312"/>
          <w:b w:val="0"/>
          <w:i w:val="0"/>
          <w:caps w:val="0"/>
          <w:color w:val="333333"/>
          <w:spacing w:val="0"/>
          <w:sz w:val="32"/>
          <w:szCs w:val="32"/>
          <w:shd w:val="clear" w:color="auto" w:fill="FFFFFF"/>
        </w:rPr>
        <w:t>工作的良好氛围。积极开展宣传教育，引导广大</w:t>
      </w:r>
      <w:r>
        <w:rPr>
          <w:rFonts w:hint="eastAsia" w:ascii="仿宋_GB2312" w:hAnsi="宋体" w:eastAsia="仿宋_GB2312" w:cs="仿宋_GB2312"/>
          <w:b w:val="0"/>
          <w:i w:val="0"/>
          <w:caps w:val="0"/>
          <w:color w:val="333333"/>
          <w:spacing w:val="0"/>
          <w:sz w:val="32"/>
          <w:szCs w:val="32"/>
          <w:shd w:val="clear" w:color="auto" w:fill="FFFFFF"/>
          <w:lang w:eastAsia="zh-CN"/>
        </w:rPr>
        <w:t>村民</w:t>
      </w:r>
      <w:r>
        <w:rPr>
          <w:rFonts w:hint="eastAsia" w:ascii="仿宋_GB2312" w:hAnsi="宋体" w:eastAsia="仿宋_GB2312" w:cs="仿宋_GB2312"/>
          <w:b w:val="0"/>
          <w:i w:val="0"/>
          <w:caps w:val="0"/>
          <w:color w:val="333333"/>
          <w:spacing w:val="0"/>
          <w:sz w:val="32"/>
          <w:szCs w:val="32"/>
          <w:shd w:val="clear" w:color="auto" w:fill="FFFFFF"/>
        </w:rPr>
        <w:t>树立良好的文明意识、环卫意识和生态环保观念。自觉遵守社会公德，养成良好的生活习惯，切实提高广大村民的公共卫生意识和生态环保观念，杜绝乱倒、乱扔和人为破坏环卫设施的行为，自觉维护良好环境，形成“政府主导、</w:t>
      </w:r>
      <w:r>
        <w:rPr>
          <w:rFonts w:hint="eastAsia" w:ascii="仿宋_GB2312" w:hAnsi="宋体" w:eastAsia="仿宋_GB2312" w:cs="仿宋_GB2312"/>
          <w:b w:val="0"/>
          <w:i w:val="0"/>
          <w:caps w:val="0"/>
          <w:color w:val="333333"/>
          <w:spacing w:val="0"/>
          <w:sz w:val="32"/>
          <w:szCs w:val="32"/>
          <w:shd w:val="clear" w:color="auto" w:fill="FFFFFF"/>
          <w:lang w:eastAsia="zh-CN"/>
        </w:rPr>
        <w:t>村民</w:t>
      </w:r>
      <w:r>
        <w:rPr>
          <w:rFonts w:hint="eastAsia" w:ascii="仿宋_GB2312" w:hAnsi="宋体" w:eastAsia="仿宋_GB2312" w:cs="仿宋_GB2312"/>
          <w:b w:val="0"/>
          <w:i w:val="0"/>
          <w:caps w:val="0"/>
          <w:color w:val="333333"/>
          <w:spacing w:val="0"/>
          <w:sz w:val="32"/>
          <w:szCs w:val="32"/>
          <w:shd w:val="clear" w:color="auto" w:fill="FFFFFF"/>
        </w:rPr>
        <w:t>参与、社会支持”的良好社会氛围。</w:t>
      </w:r>
    </w:p>
    <w:p>
      <w:pPr>
        <w:keepNext w:val="0"/>
        <w:keepLines w:val="0"/>
        <w:pageBreakBefore w:val="0"/>
        <w:kinsoku/>
        <w:overflowPunct/>
        <w:topLinePunct w:val="0"/>
        <w:bidi w:val="0"/>
        <w:snapToGrid/>
        <w:spacing w:line="540" w:lineRule="exact"/>
        <w:ind w:firstLine="680" w:firstLineChars="200"/>
        <w:textAlignment w:val="auto"/>
        <w:rPr>
          <w:rFonts w:hint="eastAsia" w:ascii="仿宋_GB2312" w:hAnsi="仿宋_GB2312" w:eastAsia="仿宋_GB2312"/>
          <w:b w:val="0"/>
          <w:bCs w:val="0"/>
          <w:color w:val="auto"/>
          <w:sz w:val="32"/>
          <w:lang w:val="en-US" w:eastAsia="zh-CN"/>
        </w:rPr>
      </w:pPr>
      <w:r>
        <w:rPr>
          <w:rFonts w:hint="eastAsia" w:ascii="仿宋_GB2312" w:hAnsi="仿宋_GB2312" w:eastAsia="仿宋_GB2312"/>
          <w:b/>
          <w:bCs/>
          <w:color w:val="auto"/>
          <w:sz w:val="32"/>
          <w:lang w:val="en-US" w:eastAsia="zh-CN"/>
        </w:rPr>
        <w:t>（四）强化资金保障。</w:t>
      </w:r>
      <w:r>
        <w:rPr>
          <w:rFonts w:hint="eastAsia" w:ascii="仿宋_GB2312" w:hAnsi="仿宋_GB2312" w:eastAsia="仿宋_GB2312"/>
          <w:b w:val="0"/>
          <w:bCs w:val="0"/>
          <w:color w:val="auto"/>
          <w:sz w:val="32"/>
          <w:lang w:val="en-US" w:eastAsia="zh-CN"/>
        </w:rPr>
        <w:t>采用街镇投入为主，区级财政奖补，村级自筹，社会筹集，村民适当缴费等多种渠道筹集资金，用于保障农村生活垃圾治理日常工作的顺利运转。同时积极调动广大村民的参与热情，引导和鼓励当地村民投工投劳，主动参与农村生活垃圾治理工作。</w:t>
      </w:r>
    </w:p>
    <w:p>
      <w:pPr>
        <w:keepNext w:val="0"/>
        <w:keepLines w:val="0"/>
        <w:pageBreakBefore w:val="0"/>
        <w:kinsoku/>
        <w:overflowPunct/>
        <w:topLinePunct w:val="0"/>
        <w:bidi w:val="0"/>
        <w:snapToGrid/>
        <w:spacing w:line="540" w:lineRule="exact"/>
        <w:ind w:firstLine="680" w:firstLineChars="200"/>
        <w:textAlignment w:val="auto"/>
        <w:rPr>
          <w:rFonts w:hint="eastAsia" w:ascii="仿宋_GB2312" w:hAnsi="仿宋_GB2312" w:eastAsia="仿宋_GB2312"/>
          <w:b w:val="0"/>
          <w:bCs w:val="0"/>
          <w:color w:val="auto"/>
          <w:sz w:val="32"/>
          <w:lang w:val="en-US" w:eastAsia="zh-CN"/>
        </w:rPr>
      </w:pPr>
      <w:r>
        <w:rPr>
          <w:rFonts w:hint="eastAsia" w:ascii="仿宋_GB2312" w:hAnsi="仿宋_GB2312" w:eastAsia="仿宋_GB2312"/>
          <w:b w:val="0"/>
          <w:bCs w:val="0"/>
          <w:color w:val="auto"/>
          <w:sz w:val="32"/>
          <w:lang w:val="en-US" w:eastAsia="zh-CN"/>
        </w:rPr>
        <w:t>1、区级财政奖补。区财政整合各类涉农资金作为奖励基金，每年安排500万元进行奖补，主要用于补助各街镇在农村环境卫生整治，生活垃圾清运、分类、无害化处理，镇级垃圾中转站运行，村庄保洁制度建立等支出。并根据各街镇当年每季度的考核结果，由区财政局分季度直接将相关资金划拨至各</w:t>
      </w:r>
      <w:r>
        <w:rPr>
          <w:rFonts w:hint="eastAsia" w:ascii="仿宋_GB2312" w:hAnsi="仿宋_GB2312"/>
          <w:b w:val="0"/>
          <w:bCs w:val="0"/>
          <w:color w:val="auto"/>
          <w:sz w:val="32"/>
          <w:lang w:val="en-US" w:eastAsia="zh-CN"/>
        </w:rPr>
        <w:t>街</w:t>
      </w:r>
      <w:r>
        <w:rPr>
          <w:rFonts w:hint="eastAsia" w:ascii="仿宋_GB2312" w:hAnsi="仿宋_GB2312" w:eastAsia="仿宋_GB2312"/>
          <w:b w:val="0"/>
          <w:bCs w:val="0"/>
          <w:color w:val="auto"/>
          <w:sz w:val="32"/>
          <w:lang w:val="en-US" w:eastAsia="zh-CN"/>
        </w:rPr>
        <w:t>镇，不足部分由各街镇自筹方式解决。</w:t>
      </w:r>
    </w:p>
    <w:p>
      <w:pPr>
        <w:keepNext w:val="0"/>
        <w:keepLines w:val="0"/>
        <w:pageBreakBefore w:val="0"/>
        <w:kinsoku/>
        <w:overflowPunct/>
        <w:topLinePunct w:val="0"/>
        <w:bidi w:val="0"/>
        <w:snapToGrid/>
        <w:spacing w:line="540" w:lineRule="exact"/>
        <w:ind w:firstLine="680" w:firstLineChars="200"/>
        <w:textAlignment w:val="auto"/>
        <w:rPr>
          <w:rFonts w:hint="default" w:ascii="仿宋_GB2312" w:hAnsi="仿宋_GB2312" w:eastAsia="仿宋_GB2312"/>
          <w:b w:val="0"/>
          <w:bCs w:val="0"/>
          <w:color w:val="auto"/>
          <w:sz w:val="32"/>
          <w:lang w:val="en-US" w:eastAsia="zh-CN"/>
        </w:rPr>
      </w:pPr>
      <w:r>
        <w:rPr>
          <w:rFonts w:hint="eastAsia" w:ascii="仿宋_GB2312" w:hAnsi="仿宋_GB2312" w:eastAsia="仿宋_GB2312"/>
          <w:b w:val="0"/>
          <w:bCs w:val="0"/>
          <w:color w:val="auto"/>
          <w:sz w:val="32"/>
          <w:lang w:val="en-US" w:eastAsia="zh-CN"/>
        </w:rPr>
        <w:t>2、街镇安排资金。各街镇要落实主体责任，把农村生活垃圾治理经费纳入每年财政预算，确保农村生活垃圾收运、处理的日常运行经费和相应设施的运行、维护和修缮经费及时到位。同时对辖区内企事业单位、个体工商户等，按有关规定足额收取环卫保洁费，以弥补经费不足。</w:t>
      </w:r>
    </w:p>
    <w:p>
      <w:pPr>
        <w:keepNext w:val="0"/>
        <w:keepLines w:val="0"/>
        <w:pageBreakBefore w:val="0"/>
        <w:kinsoku/>
        <w:overflowPunct/>
        <w:topLinePunct w:val="0"/>
        <w:bidi w:val="0"/>
        <w:snapToGrid/>
        <w:spacing w:line="540" w:lineRule="exact"/>
        <w:ind w:firstLine="680" w:firstLineChars="200"/>
        <w:textAlignment w:val="auto"/>
        <w:rPr>
          <w:rFonts w:hint="eastAsia" w:ascii="仿宋_GB2312" w:hAnsi="仿宋_GB2312" w:eastAsia="仿宋_GB2312"/>
          <w:b w:val="0"/>
          <w:bCs w:val="0"/>
          <w:color w:val="auto"/>
          <w:sz w:val="32"/>
          <w:lang w:val="en-US" w:eastAsia="zh-CN"/>
        </w:rPr>
      </w:pPr>
      <w:r>
        <w:rPr>
          <w:rFonts w:hint="eastAsia" w:ascii="仿宋_GB2312" w:hAnsi="仿宋_GB2312" w:eastAsia="仿宋_GB2312"/>
          <w:b w:val="0"/>
          <w:bCs w:val="0"/>
          <w:color w:val="auto"/>
          <w:sz w:val="32"/>
          <w:lang w:val="en-US" w:eastAsia="zh-CN"/>
        </w:rPr>
        <w:t>3、社会筹集。充分发挥村民理事会的作用，积极发动辖区内的企业、外出乡贤、广大群众筹集农村生活垃圾收集处理资金。</w:t>
      </w:r>
    </w:p>
    <w:p>
      <w:pPr>
        <w:keepNext w:val="0"/>
        <w:keepLines w:val="0"/>
        <w:pageBreakBefore w:val="0"/>
        <w:kinsoku/>
        <w:overflowPunct/>
        <w:topLinePunct w:val="0"/>
        <w:bidi w:val="0"/>
        <w:snapToGrid/>
        <w:spacing w:line="540" w:lineRule="exact"/>
        <w:ind w:firstLine="680" w:firstLineChars="200"/>
        <w:textAlignment w:val="auto"/>
        <w:rPr>
          <w:rFonts w:hint="eastAsia" w:ascii="仿宋_GB2312" w:hAnsi="仿宋_GB2312" w:eastAsia="仿宋_GB2312"/>
          <w:b w:val="0"/>
          <w:bCs w:val="0"/>
          <w:color w:val="auto"/>
          <w:sz w:val="32"/>
          <w:lang w:val="en-US" w:eastAsia="zh-CN"/>
        </w:rPr>
      </w:pPr>
      <w:r>
        <w:rPr>
          <w:rFonts w:hint="eastAsia" w:ascii="仿宋_GB2312" w:hAnsi="仿宋_GB2312" w:eastAsia="仿宋_GB2312"/>
          <w:b w:val="0"/>
          <w:bCs w:val="0"/>
          <w:color w:val="auto"/>
          <w:sz w:val="32"/>
          <w:lang w:val="en-US" w:eastAsia="zh-CN"/>
        </w:rPr>
        <w:t xml:space="preserve">4、村民适当缴费。各村（居）委会结合实际，可采取村民自治和“一事一议”的方式对村民适当收取费用，但不得强制或变相摊派、增加村民负担。 </w:t>
      </w:r>
    </w:p>
    <w:p>
      <w:pPr>
        <w:keepNext w:val="0"/>
        <w:keepLines w:val="0"/>
        <w:pageBreakBefore w:val="0"/>
        <w:kinsoku/>
        <w:overflowPunct/>
        <w:topLinePunct w:val="0"/>
        <w:bidi w:val="0"/>
        <w:snapToGrid/>
        <w:spacing w:line="540" w:lineRule="exact"/>
        <w:ind w:firstLine="680" w:firstLineChars="200"/>
        <w:textAlignment w:val="auto"/>
        <w:rPr>
          <w:rFonts w:hint="eastAsia" w:ascii="仿宋_GB2312" w:hAnsi="仿宋_GB2312" w:eastAsia="仿宋_GB2312"/>
          <w:b w:val="0"/>
          <w:bCs w:val="0"/>
          <w:color w:val="auto"/>
          <w:sz w:val="32"/>
          <w:lang w:val="en-US" w:eastAsia="zh-CN"/>
        </w:rPr>
      </w:pPr>
      <w:r>
        <w:rPr>
          <w:rFonts w:hint="eastAsia" w:ascii="仿宋_GB2312" w:hAnsi="仿宋_GB2312" w:eastAsia="仿宋_GB2312"/>
          <w:b/>
          <w:bCs/>
          <w:color w:val="auto"/>
          <w:sz w:val="32"/>
          <w:lang w:val="en-US" w:eastAsia="zh-CN"/>
        </w:rPr>
        <w:t>（五）建立督查考核奖惩机制。</w:t>
      </w:r>
      <w:r>
        <w:rPr>
          <w:rFonts w:hint="eastAsia" w:ascii="仿宋_GB2312" w:hAnsi="仿宋_GB2312" w:eastAsia="仿宋_GB2312"/>
          <w:b w:val="0"/>
          <w:bCs w:val="0"/>
          <w:color w:val="auto"/>
          <w:sz w:val="32"/>
          <w:lang w:val="en-US" w:eastAsia="zh-CN"/>
        </w:rPr>
        <w:t>区城管局要牵头区有关部门，对各街镇农村生活垃圾治理工作进行考核，并根据各街镇工作开展情况，结合平时检查、巡查暗访等进行综合评价</w:t>
      </w:r>
      <w:r>
        <w:rPr>
          <w:rFonts w:hint="eastAsia" w:ascii="仿宋_GB2312" w:hAnsi="仿宋_GB2312" w:eastAsia="仿宋_GB2312"/>
          <w:b w:val="0"/>
          <w:bCs w:val="0"/>
          <w:color w:val="000000" w:themeColor="text1"/>
          <w:sz w:val="32"/>
          <w:lang w:val="en-US" w:eastAsia="zh-CN"/>
          <w14:textFill>
            <w14:solidFill>
              <w14:schemeClr w14:val="tx1"/>
            </w14:solidFill>
          </w14:textFill>
        </w:rPr>
        <w:t>，实施“月度考核、季度评分”，</w:t>
      </w:r>
      <w:r>
        <w:rPr>
          <w:rFonts w:hint="eastAsia" w:ascii="仿宋_GB2312" w:hAnsi="仿宋_GB2312" w:eastAsia="仿宋_GB2312"/>
          <w:b w:val="0"/>
          <w:bCs w:val="0"/>
          <w:color w:val="auto"/>
          <w:sz w:val="32"/>
          <w:lang w:val="en-US" w:eastAsia="zh-CN"/>
        </w:rPr>
        <w:t>考评结果上报区政府，并与区财政奖补资金支付相挂钩。对落实有力、成效显著的给予表扬奖励，对工作不到位的严格追责，形成权责明晰、奖惩分明的长效管理体系。</w:t>
      </w:r>
    </w:p>
    <w:p>
      <w:pPr>
        <w:keepNext w:val="0"/>
        <w:keepLines w:val="0"/>
        <w:pageBreakBefore w:val="0"/>
        <w:kinsoku/>
        <w:overflowPunct/>
        <w:topLinePunct w:val="0"/>
        <w:bidi w:val="0"/>
        <w:snapToGrid/>
        <w:spacing w:line="540" w:lineRule="exact"/>
        <w:textAlignment w:val="auto"/>
        <w:rPr>
          <w:rFonts w:hint="eastAsia" w:ascii="仿宋_GB2312" w:hAnsi="仿宋_GB2312" w:eastAsia="仿宋_GB2312"/>
          <w:b w:val="0"/>
          <w:bCs w:val="0"/>
          <w:color w:val="auto"/>
          <w:sz w:val="32"/>
          <w:lang w:val="en-US" w:eastAsia="zh-CN"/>
        </w:rPr>
      </w:pPr>
      <w:r>
        <w:rPr>
          <w:rFonts w:hint="eastAsia" w:ascii="仿宋_GB2312" w:hAnsi="仿宋_GB2312" w:eastAsia="仿宋_GB2312"/>
          <w:b w:val="0"/>
          <w:bCs w:val="0"/>
          <w:color w:val="auto"/>
          <w:sz w:val="32"/>
          <w:lang w:val="en-US" w:eastAsia="zh-CN"/>
        </w:rPr>
        <w:t>附件：</w:t>
      </w:r>
    </w:p>
    <w:p>
      <w:pPr>
        <w:keepNext w:val="0"/>
        <w:keepLines w:val="0"/>
        <w:pageBreakBefore w:val="0"/>
        <w:widowControl w:val="0"/>
        <w:kinsoku/>
        <w:wordWrap w:val="0"/>
        <w:overflowPunct/>
        <w:topLinePunct w:val="0"/>
        <w:autoSpaceDE/>
        <w:autoSpaceDN/>
        <w:bidi w:val="0"/>
        <w:adjustRightInd/>
        <w:snapToGrid/>
        <w:spacing w:before="0" w:beforeLines="0" w:after="0" w:afterLines="0" w:line="540" w:lineRule="exact"/>
        <w:ind w:right="0" w:rightChars="0"/>
        <w:jc w:val="both"/>
        <w:textAlignment w:val="auto"/>
        <w:outlineLvl w:val="9"/>
        <w:rPr>
          <w:rFonts w:hint="eastAsia" w:ascii="方正小标宋_GBK" w:hAnsi="方正小标宋_GBK" w:eastAsia="方正小标宋_GBK"/>
          <w:color w:val="000000"/>
          <w:w w:val="90"/>
          <w:sz w:val="44"/>
          <w:szCs w:val="44"/>
          <w:lang w:eastAsia="zh-CN"/>
        </w:rPr>
      </w:pPr>
      <w:r>
        <w:rPr>
          <w:rFonts w:hint="eastAsia" w:ascii="仿宋_GB2312" w:hAnsi="仿宋_GB2312" w:eastAsia="仿宋_GB2312"/>
          <w:b w:val="0"/>
          <w:bCs w:val="0"/>
          <w:color w:val="auto"/>
          <w:sz w:val="32"/>
          <w:lang w:val="en-US" w:eastAsia="zh-CN"/>
        </w:rPr>
        <w:t>1、清城区农村生活垃圾治理工作领导小组</w:t>
      </w:r>
      <w:r>
        <w:rPr>
          <w:rFonts w:hint="eastAsia" w:ascii="仿宋_GB2312" w:hAnsi="仿宋_GB2312" w:eastAsia="仿宋_GB2312"/>
          <w:b w:val="0"/>
          <w:bCs w:val="0"/>
          <w:color w:val="auto"/>
          <w:sz w:val="32"/>
          <w:lang w:val="en-US" w:eastAsia="zh-CN"/>
        </w:rPr>
        <w:br w:type="textWrapping"/>
      </w:r>
      <w:r>
        <w:rPr>
          <w:rFonts w:hint="eastAsia" w:ascii="仿宋_GB2312" w:hAnsi="仿宋_GB2312" w:eastAsia="仿宋_GB2312"/>
          <w:b w:val="0"/>
          <w:bCs w:val="0"/>
          <w:color w:val="auto"/>
          <w:sz w:val="32"/>
          <w:lang w:val="en-US" w:eastAsia="zh-CN"/>
        </w:rPr>
        <w:t>2、清城区农村生活垃圾治理考核办法</w:t>
      </w:r>
    </w:p>
    <w:p>
      <w:pPr>
        <w:keepNext w:val="0"/>
        <w:keepLines w:val="0"/>
        <w:pageBreakBefore w:val="0"/>
        <w:numPr>
          <w:ilvl w:val="0"/>
          <w:numId w:val="0"/>
        </w:numPr>
        <w:kinsoku/>
        <w:overflowPunct/>
        <w:topLinePunct w:val="0"/>
        <w:bidi w:val="0"/>
        <w:snapToGrid/>
        <w:spacing w:line="540" w:lineRule="exact"/>
        <w:ind w:firstLine="1140" w:firstLineChars="300"/>
        <w:textAlignment w:val="auto"/>
        <w:rPr>
          <w:rFonts w:hint="eastAsia" w:ascii="黑体" w:hAnsi="黑体" w:eastAsia="黑体" w:cs="黑体"/>
          <w:b w:val="0"/>
          <w:bCs w:val="0"/>
          <w:color w:val="auto"/>
          <w:sz w:val="36"/>
          <w:szCs w:val="36"/>
          <w:lang w:val="en-US" w:eastAsia="zh-CN"/>
        </w:rPr>
      </w:pPr>
    </w:p>
    <w:p>
      <w:pPr>
        <w:keepNext w:val="0"/>
        <w:keepLines w:val="0"/>
        <w:pageBreakBefore w:val="0"/>
        <w:numPr>
          <w:ilvl w:val="0"/>
          <w:numId w:val="0"/>
        </w:numPr>
        <w:kinsoku/>
        <w:overflowPunct/>
        <w:topLinePunct w:val="0"/>
        <w:bidi w:val="0"/>
        <w:snapToGrid/>
        <w:spacing w:line="540" w:lineRule="exact"/>
        <w:textAlignment w:val="auto"/>
        <w:rPr>
          <w:rFonts w:hint="eastAsia" w:ascii="黑体" w:hAnsi="黑体" w:eastAsia="黑体" w:cs="黑体"/>
          <w:b w:val="0"/>
          <w:bCs w:val="0"/>
          <w:color w:val="auto"/>
          <w:sz w:val="36"/>
          <w:szCs w:val="36"/>
          <w:lang w:val="en-US" w:eastAsia="zh-CN"/>
        </w:rPr>
      </w:pPr>
    </w:p>
    <w:p>
      <w:pPr>
        <w:keepNext w:val="0"/>
        <w:keepLines w:val="0"/>
        <w:pageBreakBefore w:val="0"/>
        <w:numPr>
          <w:ilvl w:val="0"/>
          <w:numId w:val="0"/>
        </w:numPr>
        <w:kinsoku/>
        <w:overflowPunct/>
        <w:topLinePunct w:val="0"/>
        <w:bidi w:val="0"/>
        <w:snapToGrid/>
        <w:spacing w:line="540" w:lineRule="exact"/>
        <w:ind w:firstLine="1140" w:firstLineChars="300"/>
        <w:textAlignment w:val="auto"/>
        <w:rPr>
          <w:rFonts w:hint="eastAsia" w:ascii="黑体" w:hAnsi="黑体" w:eastAsia="黑体" w:cs="黑体"/>
          <w:b w:val="0"/>
          <w:bCs w:val="0"/>
          <w:color w:val="auto"/>
          <w:sz w:val="36"/>
          <w:szCs w:val="36"/>
          <w:lang w:val="en-US" w:eastAsia="zh-CN"/>
        </w:rPr>
      </w:pPr>
      <w:r>
        <w:rPr>
          <w:rFonts w:hint="eastAsia" w:ascii="黑体" w:hAnsi="黑体" w:eastAsia="黑体" w:cs="黑体"/>
          <w:b w:val="0"/>
          <w:bCs w:val="0"/>
          <w:color w:val="auto"/>
          <w:sz w:val="36"/>
          <w:szCs w:val="36"/>
          <w:lang w:val="en-US" w:eastAsia="zh-CN"/>
        </w:rPr>
        <w:t>清城区农村生活垃圾治理工作领导小组</w:t>
      </w:r>
    </w:p>
    <w:p>
      <w:pPr>
        <w:pStyle w:val="2"/>
        <w:keepNext w:val="0"/>
        <w:keepLines w:val="0"/>
        <w:pageBreakBefore w:val="0"/>
        <w:kinsoku/>
        <w:overflowPunct/>
        <w:topLinePunct w:val="0"/>
        <w:bidi w:val="0"/>
        <w:snapToGrid/>
        <w:spacing w:line="540" w:lineRule="exact"/>
        <w:textAlignment w:val="auto"/>
        <w:rPr>
          <w:rFonts w:hint="eastAsia" w:ascii="黑体" w:hAnsi="黑体" w:eastAsia="黑体" w:cs="黑体"/>
          <w:b w:val="0"/>
          <w:bCs w:val="0"/>
          <w:color w:val="auto"/>
          <w:sz w:val="36"/>
          <w:szCs w:val="36"/>
          <w:lang w:val="en-US" w:eastAsia="zh-CN"/>
        </w:rPr>
      </w:pPr>
    </w:p>
    <w:p>
      <w:pPr>
        <w:keepNext w:val="0"/>
        <w:keepLines w:val="0"/>
        <w:pageBreakBefore w:val="0"/>
        <w:kinsoku/>
        <w:overflowPunct/>
        <w:topLinePunct w:val="0"/>
        <w:bidi w:val="0"/>
        <w:snapToGrid/>
        <w:spacing w:line="540" w:lineRule="exact"/>
        <w:ind w:firstLine="680" w:firstLineChars="200"/>
        <w:textAlignment w:val="auto"/>
        <w:rPr>
          <w:rFonts w:hint="eastAsia" w:ascii="仿宋_GB2312" w:hAnsi="仿宋_GB2312" w:eastAsia="仿宋_GB2312"/>
          <w:b w:val="0"/>
          <w:bCs w:val="0"/>
          <w:color w:val="auto"/>
          <w:sz w:val="32"/>
          <w:lang w:val="en-US" w:eastAsia="zh-CN"/>
        </w:rPr>
      </w:pPr>
      <w:r>
        <w:rPr>
          <w:rFonts w:hint="default" w:ascii="仿宋_GB2312" w:hAnsi="仿宋_GB2312" w:eastAsia="仿宋_GB2312"/>
          <w:b w:val="0"/>
          <w:bCs w:val="0"/>
          <w:color w:val="auto"/>
          <w:sz w:val="32"/>
          <w:lang w:val="en-US" w:eastAsia="zh-CN"/>
        </w:rPr>
        <w:t>组</w:t>
      </w:r>
      <w:r>
        <w:rPr>
          <w:rFonts w:hint="eastAsia" w:ascii="仿宋_GB2312" w:hAnsi="仿宋_GB2312" w:eastAsia="仿宋_GB2312"/>
          <w:b w:val="0"/>
          <w:bCs w:val="0"/>
          <w:color w:val="auto"/>
          <w:sz w:val="32"/>
          <w:lang w:val="en-US" w:eastAsia="zh-CN"/>
        </w:rPr>
        <w:t xml:space="preserve">  </w:t>
      </w:r>
      <w:r>
        <w:rPr>
          <w:rFonts w:hint="default" w:ascii="仿宋_GB2312" w:hAnsi="仿宋_GB2312" w:eastAsia="仿宋_GB2312"/>
          <w:b w:val="0"/>
          <w:bCs w:val="0"/>
          <w:color w:val="auto"/>
          <w:sz w:val="32"/>
          <w:lang w:val="en-US" w:eastAsia="zh-CN"/>
        </w:rPr>
        <w:t>长</w:t>
      </w:r>
      <w:r>
        <w:rPr>
          <w:rFonts w:hint="eastAsia" w:ascii="仿宋_GB2312" w:hAnsi="仿宋_GB2312" w:eastAsia="仿宋_GB2312"/>
          <w:b w:val="0"/>
          <w:bCs w:val="0"/>
          <w:color w:val="auto"/>
          <w:sz w:val="32"/>
          <w:lang w:val="en-US" w:eastAsia="zh-CN"/>
        </w:rPr>
        <w:t>    何瑞能  区</w:t>
      </w:r>
      <w:r>
        <w:rPr>
          <w:rFonts w:hint="default" w:ascii="仿宋_GB2312" w:hAnsi="仿宋_GB2312" w:eastAsia="仿宋_GB2312"/>
          <w:b w:val="0"/>
          <w:bCs w:val="0"/>
          <w:color w:val="auto"/>
          <w:sz w:val="32"/>
          <w:lang w:val="en-US" w:eastAsia="zh-CN"/>
        </w:rPr>
        <w:t>政府</w:t>
      </w:r>
      <w:r>
        <w:rPr>
          <w:rFonts w:hint="eastAsia" w:ascii="仿宋_GB2312" w:hAnsi="仿宋_GB2312" w:eastAsia="仿宋_GB2312"/>
          <w:b w:val="0"/>
          <w:bCs w:val="0"/>
          <w:color w:val="auto"/>
          <w:sz w:val="32"/>
          <w:lang w:val="en-US" w:eastAsia="zh-CN"/>
        </w:rPr>
        <w:t>副区</w:t>
      </w:r>
      <w:r>
        <w:rPr>
          <w:rFonts w:hint="default" w:ascii="仿宋_GB2312" w:hAnsi="仿宋_GB2312" w:eastAsia="仿宋_GB2312"/>
          <w:b w:val="0"/>
          <w:bCs w:val="0"/>
          <w:color w:val="auto"/>
          <w:sz w:val="32"/>
          <w:lang w:val="en-US" w:eastAsia="zh-CN"/>
        </w:rPr>
        <w:t>长</w:t>
      </w:r>
    </w:p>
    <w:p>
      <w:pPr>
        <w:keepNext w:val="0"/>
        <w:keepLines w:val="0"/>
        <w:pageBreakBefore w:val="0"/>
        <w:kinsoku/>
        <w:overflowPunct/>
        <w:topLinePunct w:val="0"/>
        <w:bidi w:val="0"/>
        <w:snapToGrid/>
        <w:spacing w:line="540" w:lineRule="exact"/>
        <w:ind w:firstLine="680" w:firstLineChars="200"/>
        <w:textAlignment w:val="auto"/>
        <w:rPr>
          <w:rFonts w:hint="eastAsia" w:ascii="仿宋_GB2312" w:hAnsi="仿宋_GB2312" w:eastAsia="仿宋_GB2312"/>
          <w:b w:val="0"/>
          <w:bCs w:val="0"/>
          <w:color w:val="auto"/>
          <w:sz w:val="32"/>
          <w:lang w:val="en-US" w:eastAsia="zh-CN"/>
        </w:rPr>
      </w:pPr>
      <w:r>
        <w:rPr>
          <w:rFonts w:hint="default" w:ascii="仿宋_GB2312" w:hAnsi="仿宋_GB2312" w:eastAsia="仿宋_GB2312"/>
          <w:b w:val="0"/>
          <w:bCs w:val="0"/>
          <w:color w:val="auto"/>
          <w:sz w:val="32"/>
          <w:lang w:val="en-US" w:eastAsia="zh-CN"/>
        </w:rPr>
        <w:t>副组长</w:t>
      </w:r>
      <w:r>
        <w:rPr>
          <w:rFonts w:hint="eastAsia" w:ascii="仿宋_GB2312" w:hAnsi="仿宋_GB2312" w:eastAsia="仿宋_GB2312"/>
          <w:b w:val="0"/>
          <w:bCs w:val="0"/>
          <w:color w:val="auto"/>
          <w:sz w:val="32"/>
          <w:lang w:val="en-US" w:eastAsia="zh-CN"/>
        </w:rPr>
        <w:t xml:space="preserve">    周  悦  </w:t>
      </w:r>
      <w:r>
        <w:rPr>
          <w:rFonts w:hint="eastAsia" w:ascii="仿宋_GB2312" w:hAnsi="仿宋_GB2312"/>
          <w:b w:val="0"/>
          <w:bCs w:val="0"/>
          <w:color w:val="auto"/>
          <w:sz w:val="32"/>
          <w:lang w:val="en-US" w:eastAsia="zh-CN"/>
        </w:rPr>
        <w:t>区府办党组成员</w:t>
      </w:r>
      <w:r>
        <w:rPr>
          <w:rFonts w:hint="eastAsia" w:ascii="仿宋_GB2312" w:hAnsi="仿宋_GB2312" w:eastAsia="仿宋_GB2312"/>
          <w:b w:val="0"/>
          <w:bCs w:val="0"/>
          <w:color w:val="auto"/>
          <w:sz w:val="32"/>
          <w:lang w:val="en-US" w:eastAsia="zh-CN"/>
        </w:rPr>
        <w:t xml:space="preserve">  </w:t>
      </w:r>
    </w:p>
    <w:p>
      <w:pPr>
        <w:keepNext w:val="0"/>
        <w:keepLines w:val="0"/>
        <w:pageBreakBefore w:val="0"/>
        <w:kinsoku/>
        <w:overflowPunct/>
        <w:topLinePunct w:val="0"/>
        <w:bidi w:val="0"/>
        <w:snapToGrid/>
        <w:spacing w:line="540" w:lineRule="exact"/>
        <w:ind w:firstLine="680" w:firstLineChars="200"/>
        <w:textAlignment w:val="auto"/>
        <w:rPr>
          <w:rFonts w:hint="eastAsia" w:ascii="仿宋_GB2312" w:hAnsi="仿宋_GB2312" w:eastAsia="仿宋_GB2312"/>
          <w:b w:val="0"/>
          <w:bCs w:val="0"/>
          <w:color w:val="auto"/>
          <w:sz w:val="32"/>
          <w:lang w:val="en-US" w:eastAsia="zh-CN"/>
        </w:rPr>
      </w:pPr>
      <w:r>
        <w:rPr>
          <w:rFonts w:hint="eastAsia" w:ascii="仿宋_GB2312" w:hAnsi="仿宋_GB2312" w:eastAsia="仿宋_GB2312"/>
          <w:b w:val="0"/>
          <w:bCs w:val="0"/>
          <w:color w:val="auto"/>
          <w:sz w:val="32"/>
          <w:lang w:val="en-US" w:eastAsia="zh-CN"/>
        </w:rPr>
        <w:t>           张忠华  区城管</w:t>
      </w:r>
      <w:r>
        <w:rPr>
          <w:rFonts w:hint="default" w:ascii="仿宋_GB2312" w:hAnsi="仿宋_GB2312" w:eastAsia="仿宋_GB2312"/>
          <w:b w:val="0"/>
          <w:bCs w:val="0"/>
          <w:color w:val="auto"/>
          <w:sz w:val="32"/>
          <w:lang w:val="en-US" w:eastAsia="zh-CN"/>
        </w:rPr>
        <w:t>局局长</w:t>
      </w:r>
      <w:r>
        <w:rPr>
          <w:rFonts w:hint="eastAsia" w:ascii="仿宋_GB2312" w:hAnsi="仿宋_GB2312" w:eastAsia="仿宋_GB2312"/>
          <w:b w:val="0"/>
          <w:bCs w:val="0"/>
          <w:color w:val="auto"/>
          <w:sz w:val="32"/>
          <w:lang w:val="en-US" w:eastAsia="zh-CN"/>
        </w:rPr>
        <w:t xml:space="preserve">  </w:t>
      </w:r>
    </w:p>
    <w:p>
      <w:pPr>
        <w:keepNext w:val="0"/>
        <w:keepLines w:val="0"/>
        <w:pageBreakBefore w:val="0"/>
        <w:kinsoku/>
        <w:overflowPunct/>
        <w:topLinePunct w:val="0"/>
        <w:bidi w:val="0"/>
        <w:snapToGrid/>
        <w:spacing w:line="540" w:lineRule="exact"/>
        <w:ind w:firstLine="680" w:firstLineChars="200"/>
        <w:textAlignment w:val="auto"/>
        <w:rPr>
          <w:rFonts w:hint="default" w:ascii="仿宋_GB2312" w:hAnsi="仿宋_GB2312" w:eastAsia="仿宋_GB2312"/>
          <w:b w:val="0"/>
          <w:bCs w:val="0"/>
          <w:color w:val="auto"/>
          <w:sz w:val="32"/>
          <w:lang w:val="en-US" w:eastAsia="zh-CN"/>
        </w:rPr>
      </w:pPr>
      <w:r>
        <w:rPr>
          <w:rFonts w:hint="default" w:ascii="仿宋_GB2312" w:hAnsi="仿宋_GB2312" w:eastAsia="仿宋_GB2312"/>
          <w:b w:val="0"/>
          <w:bCs w:val="0"/>
          <w:color w:val="auto"/>
          <w:sz w:val="32"/>
          <w:lang w:val="en-US" w:eastAsia="zh-CN"/>
        </w:rPr>
        <w:t>成  员：</w:t>
      </w:r>
      <w:r>
        <w:rPr>
          <w:rFonts w:hint="eastAsia" w:ascii="仿宋_GB2312" w:hAnsi="仿宋_GB2312" w:eastAsia="仿宋_GB2312"/>
          <w:b w:val="0"/>
          <w:bCs w:val="0"/>
          <w:color w:val="auto"/>
          <w:sz w:val="32"/>
          <w:lang w:val="en-US" w:eastAsia="zh-CN"/>
        </w:rPr>
        <w:t>区</w:t>
      </w:r>
      <w:r>
        <w:rPr>
          <w:rFonts w:hint="default" w:ascii="仿宋_GB2312" w:hAnsi="仿宋_GB2312" w:eastAsia="仿宋_GB2312"/>
          <w:b w:val="0"/>
          <w:bCs w:val="0"/>
          <w:color w:val="auto"/>
          <w:sz w:val="32"/>
          <w:lang w:val="en-US" w:eastAsia="zh-CN"/>
        </w:rPr>
        <w:t>委宣传部、</w:t>
      </w:r>
      <w:r>
        <w:rPr>
          <w:rFonts w:hint="eastAsia" w:ascii="仿宋_GB2312" w:hAnsi="仿宋_GB2312" w:eastAsia="仿宋_GB2312"/>
          <w:b w:val="0"/>
          <w:bCs w:val="0"/>
          <w:color w:val="auto"/>
          <w:sz w:val="32"/>
          <w:lang w:val="en-US" w:eastAsia="zh-CN"/>
        </w:rPr>
        <w:t>区</w:t>
      </w:r>
      <w:r>
        <w:rPr>
          <w:rFonts w:hint="default" w:ascii="仿宋_GB2312" w:hAnsi="仿宋_GB2312" w:eastAsia="仿宋_GB2312"/>
          <w:b w:val="0"/>
          <w:bCs w:val="0"/>
          <w:color w:val="auto"/>
          <w:sz w:val="32"/>
          <w:lang w:val="en-US" w:eastAsia="zh-CN"/>
        </w:rPr>
        <w:t>财政局、</w:t>
      </w:r>
      <w:r>
        <w:rPr>
          <w:rFonts w:hint="eastAsia" w:ascii="仿宋_GB2312" w:hAnsi="仿宋_GB2312" w:eastAsia="仿宋_GB2312"/>
          <w:b w:val="0"/>
          <w:bCs w:val="0"/>
          <w:color w:val="auto"/>
          <w:sz w:val="32"/>
          <w:lang w:val="en-US" w:eastAsia="zh-CN"/>
        </w:rPr>
        <w:t>区城管</w:t>
      </w:r>
      <w:r>
        <w:rPr>
          <w:rFonts w:hint="default" w:ascii="仿宋_GB2312" w:hAnsi="仿宋_GB2312" w:eastAsia="仿宋_GB2312"/>
          <w:b w:val="0"/>
          <w:bCs w:val="0"/>
          <w:color w:val="auto"/>
          <w:sz w:val="32"/>
          <w:lang w:val="en-US" w:eastAsia="zh-CN"/>
        </w:rPr>
        <w:t>局、</w:t>
      </w:r>
      <w:r>
        <w:rPr>
          <w:rFonts w:hint="eastAsia" w:ascii="仿宋_GB2312" w:hAnsi="仿宋_GB2312" w:eastAsia="仿宋_GB2312"/>
          <w:b w:val="0"/>
          <w:bCs w:val="0"/>
          <w:color w:val="auto"/>
          <w:sz w:val="32"/>
          <w:lang w:val="en-US" w:eastAsia="zh-CN"/>
        </w:rPr>
        <w:t>区</w:t>
      </w:r>
      <w:r>
        <w:rPr>
          <w:rFonts w:hint="default" w:ascii="仿宋_GB2312" w:hAnsi="仿宋_GB2312" w:eastAsia="仿宋_GB2312"/>
          <w:b w:val="0"/>
          <w:bCs w:val="0"/>
          <w:color w:val="auto"/>
          <w:sz w:val="32"/>
          <w:lang w:val="en-US" w:eastAsia="zh-CN"/>
        </w:rPr>
        <w:t>农业</w:t>
      </w:r>
      <w:r>
        <w:rPr>
          <w:rFonts w:hint="eastAsia" w:ascii="仿宋_GB2312" w:hAnsi="仿宋_GB2312" w:eastAsia="仿宋_GB2312"/>
          <w:b w:val="0"/>
          <w:bCs w:val="0"/>
          <w:color w:val="auto"/>
          <w:sz w:val="32"/>
          <w:lang w:val="en-US" w:eastAsia="zh-CN"/>
        </w:rPr>
        <w:t>农村</w:t>
      </w:r>
      <w:r>
        <w:rPr>
          <w:rFonts w:hint="default" w:ascii="仿宋_GB2312" w:hAnsi="仿宋_GB2312" w:eastAsia="仿宋_GB2312"/>
          <w:b w:val="0"/>
          <w:bCs w:val="0"/>
          <w:color w:val="auto"/>
          <w:sz w:val="32"/>
          <w:lang w:val="en-US" w:eastAsia="zh-CN"/>
        </w:rPr>
        <w:t>局、</w:t>
      </w:r>
      <w:r>
        <w:rPr>
          <w:rFonts w:hint="eastAsia" w:ascii="仿宋_GB2312" w:hAnsi="仿宋_GB2312" w:eastAsia="仿宋_GB2312"/>
          <w:b w:val="0"/>
          <w:bCs w:val="0"/>
          <w:color w:val="auto"/>
          <w:sz w:val="32"/>
          <w:lang w:val="en-US" w:eastAsia="zh-CN"/>
        </w:rPr>
        <w:t>区卫</w:t>
      </w:r>
      <w:r>
        <w:rPr>
          <w:rFonts w:hint="eastAsia" w:ascii="仿宋_GB2312" w:hAnsi="仿宋_GB2312"/>
          <w:b w:val="0"/>
          <w:bCs w:val="0"/>
          <w:color w:val="auto"/>
          <w:sz w:val="32"/>
          <w:lang w:val="en-US" w:eastAsia="zh-CN"/>
        </w:rPr>
        <w:t>健</w:t>
      </w:r>
      <w:r>
        <w:rPr>
          <w:rFonts w:hint="eastAsia" w:ascii="仿宋_GB2312" w:hAnsi="仿宋_GB2312" w:eastAsia="仿宋_GB2312"/>
          <w:b w:val="0"/>
          <w:bCs w:val="0"/>
          <w:color w:val="auto"/>
          <w:sz w:val="32"/>
          <w:lang w:val="en-US" w:eastAsia="zh-CN"/>
        </w:rPr>
        <w:t>局（</w:t>
      </w:r>
      <w:r>
        <w:rPr>
          <w:rFonts w:hint="default" w:ascii="仿宋_GB2312" w:hAnsi="仿宋_GB2312" w:eastAsia="仿宋_GB2312"/>
          <w:b w:val="0"/>
          <w:bCs w:val="0"/>
          <w:color w:val="auto"/>
          <w:sz w:val="32"/>
          <w:lang w:val="en-US" w:eastAsia="zh-CN"/>
        </w:rPr>
        <w:t>爱卫办</w:t>
      </w:r>
      <w:r>
        <w:rPr>
          <w:rFonts w:hint="eastAsia" w:ascii="仿宋_GB2312" w:hAnsi="仿宋_GB2312" w:eastAsia="仿宋_GB2312"/>
          <w:b w:val="0"/>
          <w:bCs w:val="0"/>
          <w:color w:val="auto"/>
          <w:sz w:val="32"/>
          <w:lang w:val="en-US" w:eastAsia="zh-CN"/>
        </w:rPr>
        <w:t>）、区</w:t>
      </w:r>
      <w:r>
        <w:rPr>
          <w:rFonts w:hint="default" w:ascii="仿宋_GB2312" w:hAnsi="仿宋_GB2312" w:eastAsia="仿宋_GB2312"/>
          <w:b w:val="0"/>
          <w:bCs w:val="0"/>
          <w:color w:val="auto"/>
          <w:sz w:val="32"/>
          <w:lang w:val="en-US" w:eastAsia="zh-CN"/>
        </w:rPr>
        <w:t>发改局、</w:t>
      </w:r>
      <w:r>
        <w:rPr>
          <w:rFonts w:hint="eastAsia" w:ascii="仿宋_GB2312" w:hAnsi="仿宋_GB2312" w:eastAsia="仿宋_GB2312"/>
          <w:b w:val="0"/>
          <w:bCs w:val="0"/>
          <w:color w:val="auto"/>
          <w:sz w:val="32"/>
          <w:lang w:val="en-US" w:eastAsia="zh-CN"/>
        </w:rPr>
        <w:t>区</w:t>
      </w:r>
      <w:r>
        <w:rPr>
          <w:rFonts w:hint="default" w:ascii="仿宋_GB2312" w:hAnsi="仿宋_GB2312" w:eastAsia="仿宋_GB2312"/>
          <w:b w:val="0"/>
          <w:bCs w:val="0"/>
          <w:color w:val="auto"/>
          <w:sz w:val="32"/>
          <w:lang w:val="en-US" w:eastAsia="zh-CN"/>
        </w:rPr>
        <w:t>教育局、市</w:t>
      </w:r>
      <w:r>
        <w:rPr>
          <w:rFonts w:hint="eastAsia" w:ascii="仿宋_GB2312" w:hAnsi="仿宋_GB2312" w:eastAsia="仿宋_GB2312"/>
          <w:b w:val="0"/>
          <w:bCs w:val="0"/>
          <w:color w:val="auto"/>
          <w:sz w:val="32"/>
          <w:lang w:val="en-US" w:eastAsia="zh-CN"/>
        </w:rPr>
        <w:t>自然</w:t>
      </w:r>
      <w:r>
        <w:rPr>
          <w:rFonts w:hint="default" w:ascii="仿宋_GB2312" w:hAnsi="仿宋_GB2312" w:eastAsia="仿宋_GB2312"/>
          <w:b w:val="0"/>
          <w:bCs w:val="0"/>
          <w:color w:val="auto"/>
          <w:sz w:val="32"/>
          <w:lang w:val="en-US" w:eastAsia="zh-CN"/>
        </w:rPr>
        <w:t>资源局</w:t>
      </w:r>
      <w:r>
        <w:rPr>
          <w:rFonts w:hint="eastAsia" w:ascii="仿宋_GB2312" w:hAnsi="仿宋_GB2312" w:eastAsia="仿宋_GB2312"/>
          <w:b w:val="0"/>
          <w:bCs w:val="0"/>
          <w:color w:val="auto"/>
          <w:sz w:val="32"/>
          <w:lang w:val="en-US" w:eastAsia="zh-CN"/>
        </w:rPr>
        <w:t>清城分局</w:t>
      </w:r>
      <w:r>
        <w:rPr>
          <w:rFonts w:hint="default" w:ascii="仿宋_GB2312" w:hAnsi="仿宋_GB2312" w:eastAsia="仿宋_GB2312"/>
          <w:b w:val="0"/>
          <w:bCs w:val="0"/>
          <w:color w:val="auto"/>
          <w:sz w:val="32"/>
          <w:lang w:val="en-US" w:eastAsia="zh-CN"/>
        </w:rPr>
        <w:t>、市</w:t>
      </w:r>
      <w:r>
        <w:rPr>
          <w:rFonts w:hint="eastAsia" w:ascii="仿宋_GB2312" w:hAnsi="仿宋_GB2312" w:eastAsia="仿宋_GB2312"/>
          <w:b w:val="0"/>
          <w:bCs w:val="0"/>
          <w:color w:val="auto"/>
          <w:sz w:val="32"/>
          <w:lang w:val="en-US" w:eastAsia="zh-CN"/>
        </w:rPr>
        <w:t>生态环境局清城</w:t>
      </w:r>
      <w:r>
        <w:rPr>
          <w:rFonts w:hint="default" w:ascii="仿宋_GB2312" w:hAnsi="仿宋_GB2312" w:eastAsia="仿宋_GB2312"/>
          <w:b w:val="0"/>
          <w:bCs w:val="0"/>
          <w:color w:val="auto"/>
          <w:sz w:val="32"/>
          <w:lang w:val="en-US" w:eastAsia="zh-CN"/>
        </w:rPr>
        <w:t>局、</w:t>
      </w:r>
      <w:r>
        <w:rPr>
          <w:rFonts w:hint="eastAsia" w:ascii="仿宋_GB2312" w:hAnsi="仿宋_GB2312" w:eastAsia="仿宋_GB2312"/>
          <w:b w:val="0"/>
          <w:bCs w:val="0"/>
          <w:color w:val="auto"/>
          <w:sz w:val="32"/>
          <w:lang w:val="en-US" w:eastAsia="zh-CN"/>
        </w:rPr>
        <w:t>区</w:t>
      </w:r>
      <w:r>
        <w:rPr>
          <w:rFonts w:hint="default" w:ascii="仿宋_GB2312" w:hAnsi="仿宋_GB2312" w:eastAsia="仿宋_GB2312"/>
          <w:b w:val="0"/>
          <w:bCs w:val="0"/>
          <w:color w:val="auto"/>
          <w:sz w:val="32"/>
          <w:lang w:val="en-US" w:eastAsia="zh-CN"/>
        </w:rPr>
        <w:t>水务局、</w:t>
      </w:r>
      <w:r>
        <w:rPr>
          <w:rFonts w:hint="eastAsia" w:ascii="仿宋_GB2312" w:hAnsi="仿宋_GB2312" w:eastAsia="仿宋_GB2312"/>
          <w:b w:val="0"/>
          <w:bCs w:val="0"/>
          <w:color w:val="auto"/>
          <w:sz w:val="32"/>
          <w:lang w:val="en-US" w:eastAsia="zh-CN"/>
        </w:rPr>
        <w:t>区供销社</w:t>
      </w:r>
      <w:r>
        <w:rPr>
          <w:rFonts w:hint="default" w:ascii="仿宋_GB2312" w:hAnsi="仿宋_GB2312" w:eastAsia="仿宋_GB2312"/>
          <w:b w:val="0"/>
          <w:bCs w:val="0"/>
          <w:color w:val="auto"/>
          <w:sz w:val="32"/>
          <w:lang w:val="en-US" w:eastAsia="zh-CN"/>
        </w:rPr>
        <w:t>、</w:t>
      </w:r>
      <w:r>
        <w:rPr>
          <w:rFonts w:hint="eastAsia" w:ascii="仿宋_GB2312" w:hAnsi="仿宋_GB2312" w:eastAsia="仿宋_GB2312"/>
          <w:b w:val="0"/>
          <w:bCs w:val="0"/>
          <w:color w:val="auto"/>
          <w:sz w:val="32"/>
          <w:lang w:val="en-US" w:eastAsia="zh-CN"/>
        </w:rPr>
        <w:t>区公路事务中心、区团委</w:t>
      </w:r>
      <w:r>
        <w:rPr>
          <w:rFonts w:hint="default" w:ascii="仿宋_GB2312" w:hAnsi="仿宋_GB2312" w:eastAsia="仿宋_GB2312"/>
          <w:b w:val="0"/>
          <w:bCs w:val="0"/>
          <w:color w:val="auto"/>
          <w:sz w:val="32"/>
          <w:lang w:val="en-US" w:eastAsia="zh-CN"/>
        </w:rPr>
        <w:t>各1名分管负责同志。</w:t>
      </w:r>
    </w:p>
    <w:p>
      <w:pPr>
        <w:keepNext w:val="0"/>
        <w:keepLines w:val="0"/>
        <w:pageBreakBefore w:val="0"/>
        <w:kinsoku/>
        <w:overflowPunct/>
        <w:topLinePunct w:val="0"/>
        <w:bidi w:val="0"/>
        <w:snapToGrid/>
        <w:spacing w:line="540" w:lineRule="exact"/>
        <w:ind w:firstLine="680" w:firstLineChars="200"/>
        <w:textAlignment w:val="auto"/>
        <w:rPr>
          <w:rFonts w:hint="eastAsia" w:ascii="仿宋_GB2312" w:hAnsi="仿宋_GB2312" w:eastAsia="仿宋_GB2312"/>
          <w:b w:val="0"/>
          <w:bCs w:val="0"/>
          <w:color w:val="auto"/>
          <w:sz w:val="32"/>
          <w:lang w:val="en-US" w:eastAsia="zh-CN"/>
        </w:rPr>
      </w:pPr>
      <w:r>
        <w:rPr>
          <w:rFonts w:hint="default" w:ascii="仿宋_GB2312" w:hAnsi="仿宋_GB2312" w:eastAsia="仿宋_GB2312"/>
          <w:b w:val="0"/>
          <w:bCs w:val="0"/>
          <w:color w:val="auto"/>
          <w:sz w:val="32"/>
          <w:lang w:val="en-US" w:eastAsia="zh-CN"/>
        </w:rPr>
        <w:t>领导小组下设办公室，办公室设在</w:t>
      </w:r>
      <w:r>
        <w:rPr>
          <w:rFonts w:hint="eastAsia" w:ascii="仿宋_GB2312" w:hAnsi="仿宋_GB2312" w:eastAsia="仿宋_GB2312"/>
          <w:b w:val="0"/>
          <w:bCs w:val="0"/>
          <w:color w:val="auto"/>
          <w:sz w:val="32"/>
          <w:lang w:val="en-US" w:eastAsia="zh-CN"/>
        </w:rPr>
        <w:t>区城管</w:t>
      </w:r>
      <w:r>
        <w:rPr>
          <w:rFonts w:hint="default" w:ascii="仿宋_GB2312" w:hAnsi="仿宋_GB2312" w:eastAsia="仿宋_GB2312"/>
          <w:b w:val="0"/>
          <w:bCs w:val="0"/>
          <w:color w:val="auto"/>
          <w:sz w:val="32"/>
          <w:lang w:val="en-US" w:eastAsia="zh-CN"/>
        </w:rPr>
        <w:t>局。</w:t>
      </w:r>
      <w:r>
        <w:rPr>
          <w:rFonts w:hint="eastAsia" w:ascii="仿宋_GB2312" w:hAnsi="仿宋_GB2312" w:eastAsia="仿宋_GB2312"/>
          <w:b w:val="0"/>
          <w:bCs w:val="0"/>
          <w:color w:val="auto"/>
          <w:sz w:val="32"/>
          <w:lang w:val="en-US" w:eastAsia="zh-CN"/>
        </w:rPr>
        <w:t>具体负责领导小组办公室的日常工作，落实领导小组的工作部署，承担领导小组交办的其他工作。</w:t>
      </w:r>
    </w:p>
    <w:p>
      <w:pPr>
        <w:pStyle w:val="20"/>
        <w:keepNext w:val="0"/>
        <w:keepLines w:val="0"/>
        <w:pageBreakBefore w:val="0"/>
        <w:widowControl w:val="0"/>
        <w:kinsoku/>
        <w:overflowPunct/>
        <w:topLinePunct w:val="0"/>
        <w:bidi w:val="0"/>
        <w:snapToGrid/>
        <w:spacing w:before="0" w:beforeLines="0" w:after="0" w:afterLines="0" w:line="540" w:lineRule="exact"/>
        <w:ind w:left="0" w:leftChars="0" w:right="0" w:rightChars="0"/>
        <w:jc w:val="center"/>
        <w:textAlignment w:val="auto"/>
        <w:rPr>
          <w:rFonts w:hint="eastAsia" w:ascii="方正小标宋_GBK" w:hAnsi="方正小标宋_GBK" w:eastAsia="方正小标宋_GBK"/>
          <w:color w:val="000000"/>
          <w:w w:val="90"/>
          <w:sz w:val="44"/>
          <w:szCs w:val="44"/>
          <w:lang w:eastAsia="zh-CN"/>
        </w:rPr>
      </w:pPr>
    </w:p>
    <w:p>
      <w:pPr>
        <w:pStyle w:val="20"/>
        <w:keepNext w:val="0"/>
        <w:keepLines w:val="0"/>
        <w:pageBreakBefore w:val="0"/>
        <w:widowControl w:val="0"/>
        <w:kinsoku/>
        <w:overflowPunct/>
        <w:topLinePunct w:val="0"/>
        <w:bidi w:val="0"/>
        <w:snapToGrid/>
        <w:spacing w:before="0" w:beforeLines="0" w:after="0" w:afterLines="0" w:line="540" w:lineRule="exact"/>
        <w:ind w:left="0" w:leftChars="0" w:right="0" w:rightChars="0"/>
        <w:jc w:val="center"/>
        <w:textAlignment w:val="auto"/>
        <w:rPr>
          <w:rFonts w:hint="eastAsia" w:ascii="方正小标宋_GBK" w:hAnsi="方正小标宋_GBK" w:eastAsia="方正小标宋_GBK"/>
          <w:color w:val="000000"/>
          <w:w w:val="90"/>
          <w:sz w:val="44"/>
          <w:szCs w:val="44"/>
          <w:lang w:eastAsia="zh-CN"/>
        </w:rPr>
      </w:pPr>
    </w:p>
    <w:p>
      <w:pPr>
        <w:pStyle w:val="20"/>
        <w:keepNext w:val="0"/>
        <w:keepLines w:val="0"/>
        <w:pageBreakBefore w:val="0"/>
        <w:widowControl w:val="0"/>
        <w:kinsoku/>
        <w:overflowPunct/>
        <w:topLinePunct w:val="0"/>
        <w:bidi w:val="0"/>
        <w:snapToGrid/>
        <w:spacing w:before="0" w:beforeLines="0" w:after="0" w:afterLines="0" w:line="540" w:lineRule="exact"/>
        <w:ind w:left="0" w:leftChars="0" w:right="0" w:rightChars="0"/>
        <w:jc w:val="center"/>
        <w:textAlignment w:val="auto"/>
        <w:rPr>
          <w:rFonts w:hint="eastAsia" w:ascii="方正小标宋_GBK" w:hAnsi="方正小标宋_GBK" w:eastAsia="方正小标宋_GBK"/>
          <w:color w:val="000000"/>
          <w:w w:val="90"/>
          <w:sz w:val="44"/>
          <w:szCs w:val="44"/>
          <w:lang w:eastAsia="zh-CN"/>
        </w:rPr>
      </w:pPr>
    </w:p>
    <w:p>
      <w:pPr>
        <w:pStyle w:val="20"/>
        <w:keepNext w:val="0"/>
        <w:keepLines w:val="0"/>
        <w:pageBreakBefore w:val="0"/>
        <w:widowControl w:val="0"/>
        <w:kinsoku/>
        <w:overflowPunct/>
        <w:topLinePunct w:val="0"/>
        <w:bidi w:val="0"/>
        <w:snapToGrid/>
        <w:spacing w:before="0" w:beforeLines="0" w:after="0" w:afterLines="0" w:line="540" w:lineRule="exact"/>
        <w:ind w:left="0" w:leftChars="0" w:right="0" w:rightChars="0"/>
        <w:jc w:val="center"/>
        <w:textAlignment w:val="auto"/>
        <w:rPr>
          <w:rFonts w:hint="eastAsia" w:ascii="方正小标宋_GBK" w:hAnsi="方正小标宋_GBK" w:eastAsia="方正小标宋_GBK"/>
          <w:color w:val="000000"/>
          <w:w w:val="90"/>
          <w:sz w:val="44"/>
          <w:szCs w:val="44"/>
          <w:lang w:eastAsia="zh-CN"/>
        </w:rPr>
      </w:pPr>
    </w:p>
    <w:p>
      <w:pPr>
        <w:pStyle w:val="20"/>
        <w:keepNext w:val="0"/>
        <w:keepLines w:val="0"/>
        <w:pageBreakBefore w:val="0"/>
        <w:widowControl w:val="0"/>
        <w:kinsoku/>
        <w:overflowPunct/>
        <w:topLinePunct w:val="0"/>
        <w:bidi w:val="0"/>
        <w:snapToGrid/>
        <w:spacing w:before="0" w:beforeLines="0" w:after="0" w:afterLines="0" w:line="540" w:lineRule="exact"/>
        <w:ind w:left="0" w:leftChars="0" w:right="0" w:rightChars="0"/>
        <w:jc w:val="center"/>
        <w:textAlignment w:val="auto"/>
        <w:rPr>
          <w:rFonts w:hint="eastAsia" w:ascii="方正小标宋_GBK" w:hAnsi="方正小标宋_GBK" w:eastAsia="方正小标宋_GBK"/>
          <w:color w:val="000000"/>
          <w:w w:val="90"/>
          <w:sz w:val="44"/>
          <w:szCs w:val="44"/>
          <w:lang w:eastAsia="zh-CN"/>
        </w:rPr>
      </w:pPr>
    </w:p>
    <w:p>
      <w:pPr>
        <w:pStyle w:val="20"/>
        <w:keepNext w:val="0"/>
        <w:keepLines w:val="0"/>
        <w:pageBreakBefore w:val="0"/>
        <w:widowControl w:val="0"/>
        <w:kinsoku/>
        <w:overflowPunct/>
        <w:topLinePunct w:val="0"/>
        <w:bidi w:val="0"/>
        <w:snapToGrid/>
        <w:spacing w:before="0" w:beforeLines="0" w:after="0" w:afterLines="0" w:line="540" w:lineRule="exact"/>
        <w:ind w:left="0" w:leftChars="0" w:right="0" w:rightChars="0"/>
        <w:jc w:val="both"/>
        <w:textAlignment w:val="auto"/>
        <w:rPr>
          <w:rFonts w:hint="eastAsia" w:ascii="方正小标宋_GBK" w:hAnsi="方正小标宋_GBK" w:eastAsia="方正小标宋_GBK"/>
          <w:color w:val="000000"/>
          <w:w w:val="90"/>
          <w:sz w:val="44"/>
          <w:szCs w:val="44"/>
          <w:lang w:eastAsia="zh-CN"/>
        </w:rPr>
      </w:pPr>
    </w:p>
    <w:p>
      <w:pPr>
        <w:pStyle w:val="20"/>
        <w:keepNext w:val="0"/>
        <w:keepLines w:val="0"/>
        <w:pageBreakBefore w:val="0"/>
        <w:widowControl w:val="0"/>
        <w:kinsoku/>
        <w:overflowPunct/>
        <w:topLinePunct w:val="0"/>
        <w:bidi w:val="0"/>
        <w:snapToGrid/>
        <w:spacing w:before="0" w:beforeLines="0" w:after="0" w:afterLines="0" w:line="540" w:lineRule="exact"/>
        <w:ind w:left="0" w:leftChars="0" w:right="0" w:rightChars="0"/>
        <w:jc w:val="both"/>
        <w:textAlignment w:val="auto"/>
        <w:rPr>
          <w:rFonts w:hint="eastAsia" w:ascii="方正小标宋_GBK" w:hAnsi="方正小标宋_GBK" w:eastAsia="方正小标宋_GBK"/>
          <w:color w:val="000000"/>
          <w:w w:val="90"/>
          <w:sz w:val="44"/>
          <w:szCs w:val="44"/>
          <w:lang w:eastAsia="zh-CN"/>
        </w:rPr>
      </w:pPr>
    </w:p>
    <w:p>
      <w:pPr>
        <w:pStyle w:val="20"/>
        <w:keepNext w:val="0"/>
        <w:keepLines w:val="0"/>
        <w:pageBreakBefore w:val="0"/>
        <w:widowControl w:val="0"/>
        <w:kinsoku/>
        <w:overflowPunct/>
        <w:topLinePunct w:val="0"/>
        <w:bidi w:val="0"/>
        <w:snapToGrid/>
        <w:spacing w:before="0" w:beforeLines="0" w:after="0" w:afterLines="0" w:line="540" w:lineRule="exact"/>
        <w:ind w:left="0" w:leftChars="0" w:right="0" w:rightChars="0"/>
        <w:jc w:val="both"/>
        <w:textAlignment w:val="auto"/>
        <w:rPr>
          <w:rFonts w:hint="eastAsia" w:ascii="方正小标宋_GBK" w:hAnsi="方正小标宋_GBK" w:eastAsia="方正小标宋_GBK"/>
          <w:color w:val="000000"/>
          <w:w w:val="90"/>
          <w:sz w:val="44"/>
          <w:szCs w:val="44"/>
          <w:lang w:eastAsia="zh-CN"/>
        </w:rPr>
      </w:pPr>
    </w:p>
    <w:p>
      <w:pPr>
        <w:pStyle w:val="20"/>
        <w:keepNext w:val="0"/>
        <w:keepLines w:val="0"/>
        <w:pageBreakBefore w:val="0"/>
        <w:widowControl w:val="0"/>
        <w:kinsoku/>
        <w:overflowPunct/>
        <w:topLinePunct w:val="0"/>
        <w:bidi w:val="0"/>
        <w:snapToGrid/>
        <w:spacing w:before="0" w:beforeLines="0" w:after="0" w:afterLines="0" w:line="540" w:lineRule="exact"/>
        <w:ind w:left="0" w:leftChars="0" w:right="0" w:rightChars="0"/>
        <w:jc w:val="center"/>
        <w:textAlignment w:val="auto"/>
        <w:rPr>
          <w:rFonts w:hint="eastAsia" w:ascii="方正小标宋_GBK" w:hAnsi="方正小标宋_GBK" w:eastAsia="方正小标宋_GBK"/>
          <w:color w:val="000000"/>
          <w:w w:val="90"/>
          <w:sz w:val="44"/>
          <w:szCs w:val="44"/>
          <w:lang w:eastAsia="zh-CN"/>
        </w:rPr>
      </w:pPr>
    </w:p>
    <w:p>
      <w:pPr>
        <w:pStyle w:val="20"/>
        <w:keepNext w:val="0"/>
        <w:keepLines w:val="0"/>
        <w:pageBreakBefore w:val="0"/>
        <w:widowControl w:val="0"/>
        <w:kinsoku/>
        <w:overflowPunct/>
        <w:topLinePunct w:val="0"/>
        <w:bidi w:val="0"/>
        <w:snapToGrid/>
        <w:spacing w:before="0" w:beforeLines="0" w:after="0" w:afterLines="0" w:line="540" w:lineRule="exact"/>
        <w:ind w:left="0" w:leftChars="0" w:right="0" w:rightChars="0"/>
        <w:jc w:val="both"/>
        <w:textAlignment w:val="auto"/>
        <w:rPr>
          <w:rFonts w:hint="eastAsia" w:ascii="方正小标宋_GBK" w:hAnsi="方正小标宋_GBK" w:eastAsia="方正小标宋_GBK"/>
          <w:color w:val="000000"/>
          <w:w w:val="90"/>
          <w:sz w:val="44"/>
          <w:szCs w:val="44"/>
          <w:lang w:eastAsia="zh-CN"/>
        </w:rPr>
      </w:pPr>
    </w:p>
    <w:p>
      <w:pPr>
        <w:pStyle w:val="20"/>
        <w:keepNext w:val="0"/>
        <w:keepLines w:val="0"/>
        <w:pageBreakBefore w:val="0"/>
        <w:widowControl w:val="0"/>
        <w:kinsoku/>
        <w:overflowPunct/>
        <w:topLinePunct w:val="0"/>
        <w:bidi w:val="0"/>
        <w:snapToGrid/>
        <w:spacing w:before="0" w:beforeLines="0" w:after="0" w:afterLines="0" w:line="540" w:lineRule="exact"/>
        <w:ind w:left="0" w:leftChars="0" w:right="0" w:rightChars="0"/>
        <w:jc w:val="center"/>
        <w:textAlignment w:val="auto"/>
        <w:rPr>
          <w:rFonts w:hint="eastAsia" w:ascii="方正小标宋_GBK" w:hAnsi="方正小标宋_GBK" w:eastAsia="方正小标宋_GBK"/>
          <w:color w:val="000000"/>
          <w:w w:val="90"/>
          <w:sz w:val="44"/>
          <w:szCs w:val="44"/>
          <w:lang w:eastAsia="zh-CN"/>
        </w:rPr>
      </w:pPr>
    </w:p>
    <w:p>
      <w:pPr>
        <w:pStyle w:val="20"/>
        <w:keepNext w:val="0"/>
        <w:keepLines w:val="0"/>
        <w:pageBreakBefore w:val="0"/>
        <w:widowControl w:val="0"/>
        <w:kinsoku/>
        <w:overflowPunct/>
        <w:topLinePunct w:val="0"/>
        <w:bidi w:val="0"/>
        <w:snapToGrid/>
        <w:spacing w:before="0" w:beforeLines="0" w:after="0" w:afterLines="0" w:line="540" w:lineRule="exact"/>
        <w:ind w:left="0" w:leftChars="0" w:right="0" w:rightChars="0"/>
        <w:jc w:val="center"/>
        <w:textAlignment w:val="auto"/>
        <w:rPr>
          <w:rFonts w:hint="eastAsia" w:ascii="方正小标宋_GBK" w:hAnsi="方正小标宋_GBK" w:eastAsia="方正小标宋_GBK"/>
          <w:color w:val="000000"/>
          <w:w w:val="90"/>
          <w:sz w:val="44"/>
          <w:szCs w:val="44"/>
          <w:lang w:eastAsia="zh-CN"/>
        </w:rPr>
      </w:pPr>
      <w:r>
        <w:rPr>
          <w:rFonts w:hint="eastAsia" w:ascii="方正小标宋_GBK" w:hAnsi="方正小标宋_GBK" w:eastAsia="方正小标宋_GBK"/>
          <w:color w:val="000000"/>
          <w:w w:val="90"/>
          <w:sz w:val="44"/>
          <w:szCs w:val="44"/>
          <w:lang w:eastAsia="zh-CN"/>
        </w:rPr>
        <w:t>清远市</w:t>
      </w:r>
      <w:r>
        <w:rPr>
          <w:rFonts w:hint="eastAsia" w:ascii="方正小标宋_GBK" w:hAnsi="方正小标宋_GBK" w:eastAsia="方正小标宋_GBK"/>
          <w:color w:val="000000"/>
          <w:w w:val="90"/>
          <w:sz w:val="44"/>
          <w:szCs w:val="44"/>
        </w:rPr>
        <w:t>清</w:t>
      </w:r>
      <w:r>
        <w:rPr>
          <w:rFonts w:hint="eastAsia" w:ascii="方正小标宋_GBK" w:hAnsi="方正小标宋_GBK" w:eastAsia="方正小标宋_GBK"/>
          <w:color w:val="000000"/>
          <w:w w:val="90"/>
          <w:sz w:val="44"/>
          <w:szCs w:val="44"/>
          <w:lang w:eastAsia="zh-CN"/>
        </w:rPr>
        <w:t>城</w:t>
      </w:r>
      <w:r>
        <w:rPr>
          <w:rFonts w:hint="eastAsia" w:ascii="方正小标宋_GBK" w:hAnsi="方正小标宋_GBK" w:eastAsia="方正小标宋_GBK"/>
          <w:color w:val="000000"/>
          <w:w w:val="90"/>
          <w:sz w:val="44"/>
          <w:szCs w:val="44"/>
        </w:rPr>
        <w:t>区</w:t>
      </w:r>
      <w:r>
        <w:rPr>
          <w:rFonts w:hint="eastAsia" w:ascii="方正小标宋_GBK" w:hAnsi="方正小标宋_GBK" w:eastAsia="方正小标宋_GBK" w:cs="方正小标宋简体"/>
          <w:bCs/>
          <w:color w:val="000000"/>
          <w:sz w:val="44"/>
          <w:szCs w:val="44"/>
          <w:lang w:eastAsia="zh-CN"/>
        </w:rPr>
        <w:t>农</w:t>
      </w:r>
      <w:r>
        <w:rPr>
          <w:rFonts w:hint="eastAsia" w:ascii="方正小标宋_GBK" w:hAnsi="方正小标宋_GBK" w:eastAsia="方正小标宋_GBK" w:cs="方正小标宋简体"/>
          <w:bCs/>
          <w:color w:val="000000"/>
          <w:sz w:val="44"/>
          <w:szCs w:val="44"/>
        </w:rPr>
        <w:t>村</w:t>
      </w:r>
      <w:r>
        <w:rPr>
          <w:rFonts w:hint="eastAsia" w:ascii="方正小标宋_GBK" w:hAnsi="方正小标宋_GBK" w:eastAsia="方正小标宋_GBK" w:cs="方正小标宋简体"/>
          <w:bCs/>
          <w:color w:val="000000"/>
          <w:sz w:val="44"/>
          <w:szCs w:val="44"/>
          <w:lang w:eastAsia="zh-CN"/>
        </w:rPr>
        <w:t>生活垃圾治理</w:t>
      </w:r>
      <w:r>
        <w:rPr>
          <w:rFonts w:hint="eastAsia" w:ascii="方正小标宋_GBK" w:hAnsi="方正小标宋_GBK" w:eastAsia="方正小标宋_GBK" w:cs="方正小标宋简体"/>
          <w:bCs/>
          <w:color w:val="000000"/>
          <w:sz w:val="44"/>
          <w:szCs w:val="44"/>
        </w:rPr>
        <w:t>工作考核</w:t>
      </w:r>
      <w:r>
        <w:rPr>
          <w:rFonts w:hint="eastAsia" w:ascii="方正小标宋_GBK" w:hAnsi="方正小标宋_GBK" w:eastAsia="方正小标宋_GBK" w:cs="方正小标宋简体"/>
          <w:bCs/>
          <w:color w:val="000000"/>
          <w:sz w:val="44"/>
          <w:szCs w:val="44"/>
          <w:lang w:val="en-US" w:eastAsia="zh-CN"/>
        </w:rPr>
        <w:t xml:space="preserve">   </w:t>
      </w:r>
      <w:r>
        <w:rPr>
          <w:rFonts w:hint="eastAsia" w:ascii="方正小标宋_GBK" w:hAnsi="方正小标宋_GBK" w:eastAsia="方正小标宋_GBK"/>
          <w:color w:val="000000"/>
          <w:w w:val="90"/>
          <w:sz w:val="44"/>
          <w:szCs w:val="44"/>
        </w:rPr>
        <w:t>办法</w:t>
      </w:r>
      <w:r>
        <w:rPr>
          <w:rFonts w:hint="eastAsia" w:ascii="方正小标宋_GBK" w:hAnsi="方正小标宋_GBK" w:eastAsia="方正小标宋_GBK"/>
          <w:color w:val="000000"/>
          <w:w w:val="90"/>
          <w:sz w:val="44"/>
          <w:szCs w:val="44"/>
          <w:lang w:eastAsia="zh-CN"/>
        </w:rPr>
        <w:t>（试行）</w:t>
      </w:r>
    </w:p>
    <w:p>
      <w:pPr>
        <w:pStyle w:val="20"/>
        <w:keepNext w:val="0"/>
        <w:keepLines w:val="0"/>
        <w:pageBreakBefore w:val="0"/>
        <w:widowControl w:val="0"/>
        <w:kinsoku/>
        <w:overflowPunct/>
        <w:topLinePunct w:val="0"/>
        <w:bidi w:val="0"/>
        <w:snapToGrid/>
        <w:spacing w:before="0" w:beforeLines="0" w:after="0" w:afterLines="0" w:line="540" w:lineRule="exact"/>
        <w:ind w:left="0" w:leftChars="0" w:right="0" w:rightChars="0" w:firstLine="601"/>
        <w:textAlignment w:val="auto"/>
        <w:rPr>
          <w:rFonts w:ascii="仿宋_GB2312" w:hAnsi="宋体" w:eastAsia="仿宋_GB2312"/>
          <w:color w:val="000000"/>
          <w:sz w:val="32"/>
        </w:rPr>
      </w:pPr>
    </w:p>
    <w:p>
      <w:pPr>
        <w:pStyle w:val="20"/>
        <w:keepNext w:val="0"/>
        <w:keepLines w:val="0"/>
        <w:pageBreakBefore w:val="0"/>
        <w:widowControl w:val="0"/>
        <w:kinsoku/>
        <w:overflowPunct/>
        <w:topLinePunct w:val="0"/>
        <w:bidi w:val="0"/>
        <w:snapToGrid/>
        <w:spacing w:before="0" w:beforeLines="0" w:after="0" w:afterLines="0" w:line="540" w:lineRule="exact"/>
        <w:ind w:left="0" w:leftChars="0" w:right="0" w:rightChars="0" w:firstLine="601"/>
        <w:textAlignment w:val="auto"/>
        <w:rPr>
          <w:rFonts w:ascii="仿宋_GB2312" w:hAnsi="宋体" w:eastAsia="仿宋_GB2312"/>
          <w:color w:val="000000"/>
          <w:sz w:val="32"/>
        </w:rPr>
      </w:pPr>
      <w:r>
        <w:rPr>
          <w:rFonts w:hint="eastAsia" w:ascii="仿宋_GB2312" w:hAnsi="仿宋_GB2312" w:eastAsia="仿宋_GB2312"/>
          <w:color w:val="auto"/>
          <w:sz w:val="32"/>
          <w:lang w:eastAsia="zh-CN"/>
        </w:rPr>
        <w:t>为进一步改善我区农村人居环境，加快完善农村生活垃圾收运处理体系，建立农村生活垃圾治理长效机制，</w:t>
      </w:r>
      <w:r>
        <w:rPr>
          <w:rFonts w:ascii="仿宋_GB2312" w:hAnsi="宋体" w:eastAsia="仿宋_GB2312"/>
          <w:color w:val="000000"/>
          <w:sz w:val="32"/>
        </w:rPr>
        <w:t>根据</w:t>
      </w:r>
      <w:r>
        <w:rPr>
          <w:rFonts w:hint="eastAsia" w:ascii="仿宋_GB2312" w:hAnsi="仿宋_GB2312" w:eastAsia="仿宋_GB2312"/>
          <w:color w:val="auto"/>
          <w:sz w:val="32"/>
          <w:lang w:eastAsia="zh-CN"/>
        </w:rPr>
        <w:t>《关于全域推进农村人居环境整治建设生态宜居美丽乡村的实施方案》（粤办发〔201</w:t>
      </w:r>
      <w:r>
        <w:rPr>
          <w:rFonts w:hint="eastAsia" w:ascii="仿宋_GB2312" w:hAnsi="仿宋_GB2312" w:eastAsia="仿宋_GB2312"/>
          <w:color w:val="auto"/>
          <w:sz w:val="32"/>
          <w:lang w:val="en-US" w:eastAsia="zh-CN"/>
        </w:rPr>
        <w:t>8</w:t>
      </w:r>
      <w:r>
        <w:rPr>
          <w:rFonts w:hint="eastAsia" w:ascii="仿宋_GB2312" w:hAnsi="仿宋_GB2312" w:eastAsia="仿宋_GB2312"/>
          <w:color w:val="auto"/>
          <w:sz w:val="32"/>
          <w:lang w:eastAsia="zh-CN"/>
        </w:rPr>
        <w:t>〕</w:t>
      </w:r>
      <w:r>
        <w:rPr>
          <w:rFonts w:hint="eastAsia" w:ascii="仿宋_GB2312" w:hAnsi="仿宋_GB2312" w:eastAsia="仿宋_GB2312"/>
          <w:color w:val="auto"/>
          <w:sz w:val="32"/>
          <w:lang w:val="en-US" w:eastAsia="zh-CN"/>
        </w:rPr>
        <w:t>21</w:t>
      </w:r>
      <w:r>
        <w:rPr>
          <w:rFonts w:hint="eastAsia" w:ascii="仿宋_GB2312" w:hAnsi="仿宋_GB2312" w:eastAsia="仿宋_GB2312"/>
          <w:color w:val="auto"/>
          <w:sz w:val="32"/>
          <w:lang w:eastAsia="zh-CN"/>
        </w:rPr>
        <w:t>号）《广东省农村生活垃圾治理验收办法》（粤建城〔2016〕68号）等文件精神</w:t>
      </w:r>
      <w:r>
        <w:rPr>
          <w:rFonts w:hint="eastAsia" w:ascii="仿宋_GB2312" w:hAnsi="宋体" w:eastAsia="仿宋_GB2312"/>
          <w:color w:val="000000"/>
          <w:sz w:val="32"/>
          <w:szCs w:val="32"/>
          <w:lang w:eastAsia="zh-CN"/>
        </w:rPr>
        <w:t>等</w:t>
      </w:r>
      <w:r>
        <w:rPr>
          <w:rFonts w:ascii="仿宋_GB2312" w:hAnsi="宋体" w:eastAsia="仿宋_GB2312"/>
          <w:color w:val="000000"/>
          <w:sz w:val="32"/>
        </w:rPr>
        <w:t>，</w:t>
      </w:r>
      <w:r>
        <w:rPr>
          <w:rFonts w:ascii="仿宋_GB2312" w:hAnsi="宋体" w:eastAsia="仿宋_GB2312"/>
          <w:color w:val="000000"/>
          <w:sz w:val="32"/>
          <w:szCs w:val="32"/>
        </w:rPr>
        <w:t>结合我区实际，特</w:t>
      </w:r>
      <w:r>
        <w:rPr>
          <w:rFonts w:ascii="仿宋_GB2312" w:hAnsi="宋体" w:eastAsia="仿宋_GB2312"/>
          <w:color w:val="000000"/>
          <w:sz w:val="32"/>
        </w:rPr>
        <w:t>制定本考核办法。</w:t>
      </w:r>
    </w:p>
    <w:p>
      <w:pPr>
        <w:keepNext w:val="0"/>
        <w:keepLines w:val="0"/>
        <w:pageBreakBefore w:val="0"/>
        <w:widowControl w:val="0"/>
        <w:kinsoku/>
        <w:overflowPunct/>
        <w:topLinePunct w:val="0"/>
        <w:bidi w:val="0"/>
        <w:snapToGrid/>
        <w:spacing w:before="0" w:beforeLines="0" w:after="0" w:afterLines="0" w:line="540" w:lineRule="exact"/>
        <w:ind w:left="0" w:leftChars="0" w:right="0" w:rightChars="0" w:firstLine="666" w:firstLineChars="196"/>
        <w:textAlignment w:val="auto"/>
        <w:rPr>
          <w:rFonts w:hint="eastAsia" w:ascii="黑体" w:hAnsi="黑体" w:eastAsia="黑体" w:cs="黑体"/>
          <w:bCs/>
          <w:color w:val="000000"/>
          <w:sz w:val="32"/>
          <w:szCs w:val="32"/>
        </w:rPr>
      </w:pPr>
      <w:r>
        <w:rPr>
          <w:rFonts w:hint="eastAsia" w:ascii="黑体" w:hAnsi="黑体" w:eastAsia="黑体" w:cs="黑体"/>
          <w:bCs/>
          <w:color w:val="000000"/>
          <w:sz w:val="32"/>
          <w:szCs w:val="32"/>
          <w:lang w:eastAsia="zh-CN"/>
        </w:rPr>
        <w:t>一</w:t>
      </w:r>
      <w:r>
        <w:rPr>
          <w:rFonts w:hint="eastAsia" w:ascii="黑体" w:hAnsi="黑体" w:eastAsia="黑体" w:cs="黑体"/>
          <w:bCs/>
          <w:color w:val="000000"/>
          <w:sz w:val="32"/>
          <w:szCs w:val="32"/>
        </w:rPr>
        <w:t>、考核对象</w:t>
      </w:r>
    </w:p>
    <w:p>
      <w:pPr>
        <w:keepNext w:val="0"/>
        <w:keepLines w:val="0"/>
        <w:pageBreakBefore w:val="0"/>
        <w:widowControl w:val="0"/>
        <w:kinsoku/>
        <w:overflowPunct/>
        <w:topLinePunct w:val="0"/>
        <w:bidi w:val="0"/>
        <w:snapToGrid/>
        <w:spacing w:before="0" w:beforeLines="0" w:after="0" w:afterLines="0" w:line="540" w:lineRule="exact"/>
        <w:ind w:left="0" w:leftChars="0" w:right="0" w:rightChars="0" w:firstLine="640"/>
        <w:textAlignment w:val="auto"/>
        <w:rPr>
          <w:rFonts w:hint="eastAsia" w:ascii="仿宋_GB2312" w:hAnsi="宋体" w:eastAsia="仿宋_GB2312" w:cs="黑体"/>
          <w:bCs/>
          <w:color w:val="000000"/>
          <w:sz w:val="32"/>
          <w:szCs w:val="32"/>
        </w:rPr>
      </w:pPr>
      <w:r>
        <w:rPr>
          <w:rFonts w:hint="eastAsia" w:ascii="仿宋_GB2312" w:hAnsi="宋体" w:eastAsia="仿宋_GB2312"/>
          <w:color w:val="000000"/>
          <w:sz w:val="32"/>
          <w:szCs w:val="32"/>
        </w:rPr>
        <w:t>各</w:t>
      </w:r>
      <w:r>
        <w:rPr>
          <w:rFonts w:hint="eastAsia" w:ascii="仿宋_GB2312" w:hAnsi="宋体" w:eastAsia="仿宋_GB2312"/>
          <w:color w:val="000000"/>
          <w:sz w:val="32"/>
          <w:szCs w:val="32"/>
          <w:lang w:eastAsia="zh-CN"/>
        </w:rPr>
        <w:t>街道办事处、</w:t>
      </w:r>
      <w:r>
        <w:rPr>
          <w:rFonts w:hint="eastAsia" w:ascii="仿宋_GB2312" w:hAnsi="宋体" w:eastAsia="仿宋_GB2312"/>
          <w:color w:val="000000"/>
          <w:sz w:val="32"/>
          <w:szCs w:val="32"/>
        </w:rPr>
        <w:t>镇人民政府。</w:t>
      </w:r>
    </w:p>
    <w:p>
      <w:pPr>
        <w:keepNext w:val="0"/>
        <w:keepLines w:val="0"/>
        <w:pageBreakBefore w:val="0"/>
        <w:widowControl w:val="0"/>
        <w:kinsoku/>
        <w:overflowPunct/>
        <w:topLinePunct w:val="0"/>
        <w:bidi w:val="0"/>
        <w:snapToGrid/>
        <w:spacing w:before="0" w:beforeLines="0" w:after="0" w:afterLines="0" w:line="540" w:lineRule="exact"/>
        <w:ind w:left="0" w:leftChars="0" w:right="0" w:rightChars="0" w:firstLine="680" w:firstLineChars="200"/>
        <w:textAlignment w:val="auto"/>
        <w:rPr>
          <w:rFonts w:hint="eastAsia" w:ascii="黑体" w:hAnsi="黑体" w:eastAsia="黑体" w:cs="黑体"/>
          <w:bCs/>
          <w:color w:val="000000"/>
          <w:sz w:val="32"/>
          <w:szCs w:val="32"/>
        </w:rPr>
      </w:pPr>
      <w:r>
        <w:rPr>
          <w:rFonts w:hint="eastAsia" w:ascii="黑体" w:hAnsi="黑体" w:eastAsia="黑体" w:cs="黑体"/>
          <w:bCs/>
          <w:color w:val="000000"/>
          <w:sz w:val="32"/>
          <w:szCs w:val="32"/>
          <w:lang w:eastAsia="zh-CN"/>
        </w:rPr>
        <w:t>二</w:t>
      </w:r>
      <w:r>
        <w:rPr>
          <w:rFonts w:hint="eastAsia" w:ascii="黑体" w:hAnsi="黑体" w:eastAsia="黑体" w:cs="黑体"/>
          <w:bCs/>
          <w:color w:val="000000"/>
          <w:sz w:val="32"/>
          <w:szCs w:val="32"/>
        </w:rPr>
        <w:t>、考核原则</w:t>
      </w:r>
    </w:p>
    <w:p>
      <w:pPr>
        <w:keepNext w:val="0"/>
        <w:keepLines w:val="0"/>
        <w:pageBreakBefore w:val="0"/>
        <w:widowControl w:val="0"/>
        <w:kinsoku/>
        <w:overflowPunct/>
        <w:topLinePunct w:val="0"/>
        <w:bidi w:val="0"/>
        <w:snapToGrid/>
        <w:spacing w:before="0" w:beforeLines="0" w:after="0" w:afterLines="0" w:line="540" w:lineRule="exact"/>
        <w:ind w:left="0" w:leftChars="0" w:right="0" w:rightChars="0" w:firstLine="660"/>
        <w:textAlignment w:val="auto"/>
        <w:rPr>
          <w:rFonts w:hint="eastAsia" w:ascii="仿宋_GB2312" w:hAnsi="黑体" w:eastAsia="仿宋_GB2312" w:cs="黑体"/>
          <w:bCs/>
          <w:color w:val="000000"/>
          <w:sz w:val="32"/>
          <w:szCs w:val="32"/>
        </w:rPr>
      </w:pPr>
      <w:r>
        <w:rPr>
          <w:rFonts w:hint="eastAsia" w:ascii="仿宋_GB2312" w:hAnsi="黑体" w:eastAsia="仿宋_GB2312" w:cs="黑体"/>
          <w:bCs/>
          <w:color w:val="000000"/>
          <w:sz w:val="32"/>
          <w:szCs w:val="32"/>
          <w:lang w:eastAsia="zh-CN"/>
        </w:rPr>
        <w:t>（一）</w:t>
      </w:r>
      <w:r>
        <w:rPr>
          <w:rFonts w:hint="eastAsia" w:ascii="仿宋_GB2312" w:hAnsi="黑体" w:eastAsia="仿宋_GB2312" w:cs="黑体"/>
          <w:bCs/>
          <w:color w:val="000000"/>
          <w:sz w:val="32"/>
          <w:szCs w:val="32"/>
        </w:rPr>
        <w:t>坚持公开、公平、公正的原则。</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60"/>
        <w:textAlignment w:val="auto"/>
        <w:rPr>
          <w:rFonts w:hint="eastAsia" w:ascii="仿宋_GB2312" w:hAnsi="黑体" w:eastAsia="仿宋_GB2312" w:cs="黑体"/>
          <w:bCs/>
          <w:color w:val="000000"/>
          <w:sz w:val="32"/>
          <w:szCs w:val="32"/>
        </w:rPr>
      </w:pPr>
      <w:r>
        <w:rPr>
          <w:rFonts w:hint="eastAsia" w:ascii="仿宋_GB2312" w:hAnsi="黑体" w:eastAsia="仿宋_GB2312" w:cs="黑体"/>
          <w:bCs/>
          <w:color w:val="000000"/>
          <w:sz w:val="32"/>
          <w:szCs w:val="32"/>
          <w:lang w:eastAsia="zh-CN"/>
        </w:rPr>
        <w:t>（二）</w:t>
      </w:r>
      <w:r>
        <w:rPr>
          <w:rFonts w:hint="eastAsia" w:ascii="仿宋_GB2312" w:hAnsi="黑体" w:eastAsia="仿宋_GB2312" w:cs="黑体"/>
          <w:bCs/>
          <w:color w:val="000000"/>
          <w:sz w:val="32"/>
          <w:szCs w:val="32"/>
        </w:rPr>
        <w:t>坚持客观与量化相结合的原则。</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60"/>
        <w:textAlignment w:val="auto"/>
        <w:rPr>
          <w:rFonts w:hint="eastAsia" w:ascii="仿宋_GB2312" w:hAnsi="黑体" w:eastAsia="仿宋_GB2312" w:cs="黑体"/>
          <w:bCs/>
          <w:color w:val="000000"/>
          <w:sz w:val="32"/>
          <w:szCs w:val="32"/>
        </w:rPr>
      </w:pPr>
      <w:r>
        <w:rPr>
          <w:rFonts w:hint="eastAsia" w:ascii="仿宋_GB2312" w:hAnsi="黑体" w:eastAsia="仿宋_GB2312" w:cs="黑体"/>
          <w:bCs/>
          <w:color w:val="000000"/>
          <w:sz w:val="32"/>
          <w:szCs w:val="32"/>
          <w:lang w:eastAsia="zh-CN"/>
        </w:rPr>
        <w:t>（三）</w:t>
      </w:r>
      <w:r>
        <w:rPr>
          <w:rFonts w:hint="eastAsia" w:ascii="仿宋_GB2312" w:hAnsi="黑体" w:eastAsia="仿宋_GB2312" w:cs="黑体"/>
          <w:bCs/>
          <w:color w:val="000000"/>
          <w:sz w:val="32"/>
          <w:szCs w:val="32"/>
        </w:rPr>
        <w:t>坚持年终考核与平时督查相结合的原则。</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60"/>
        <w:textAlignment w:val="auto"/>
        <w:rPr>
          <w:rFonts w:hint="eastAsia" w:ascii="仿宋_GB2312" w:hAnsi="黑体" w:eastAsia="仿宋_GB2312" w:cs="黑体"/>
          <w:bCs/>
          <w:color w:val="000000"/>
          <w:sz w:val="32"/>
          <w:szCs w:val="32"/>
        </w:rPr>
      </w:pPr>
      <w:r>
        <w:rPr>
          <w:rFonts w:hint="eastAsia" w:ascii="黑体" w:hAnsi="黑体" w:eastAsia="黑体" w:cs="黑体"/>
          <w:bCs/>
          <w:color w:val="000000"/>
          <w:sz w:val="32"/>
          <w:szCs w:val="32"/>
          <w:lang w:eastAsia="zh-CN"/>
        </w:rPr>
        <w:t>三</w:t>
      </w:r>
      <w:r>
        <w:rPr>
          <w:rFonts w:hint="eastAsia" w:ascii="黑体" w:hAnsi="黑体" w:eastAsia="黑体" w:cs="黑体"/>
          <w:bCs/>
          <w:color w:val="000000"/>
          <w:sz w:val="32"/>
          <w:szCs w:val="32"/>
        </w:rPr>
        <w:t>、考核组织工作</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40"/>
        <w:textAlignment w:val="auto"/>
        <w:rPr>
          <w:rFonts w:hint="eastAsia" w:ascii="仿宋_GB2312" w:hAnsi="宋体" w:eastAsia="仿宋_GB2312"/>
          <w:color w:val="000000"/>
          <w:sz w:val="32"/>
          <w:szCs w:val="32"/>
        </w:rPr>
      </w:pPr>
      <w:r>
        <w:rPr>
          <w:rFonts w:hint="eastAsia" w:ascii="仿宋_GB2312" w:hAnsi="宋体" w:eastAsia="仿宋_GB2312"/>
          <w:color w:val="000000"/>
          <w:sz w:val="32"/>
          <w:szCs w:val="32"/>
        </w:rPr>
        <w:t>成立区</w:t>
      </w:r>
      <w:r>
        <w:rPr>
          <w:rFonts w:hint="eastAsia" w:ascii="仿宋_GB2312" w:hAnsi="宋体" w:eastAsia="仿宋_GB2312"/>
          <w:color w:val="000000"/>
          <w:sz w:val="32"/>
          <w:szCs w:val="32"/>
          <w:lang w:eastAsia="zh-CN"/>
        </w:rPr>
        <w:t>农村生活垃圾治理</w:t>
      </w:r>
      <w:r>
        <w:rPr>
          <w:rFonts w:hint="eastAsia" w:ascii="仿宋_GB2312" w:hAnsi="宋体" w:eastAsia="仿宋_GB2312"/>
          <w:color w:val="000000"/>
          <w:sz w:val="32"/>
          <w:szCs w:val="32"/>
        </w:rPr>
        <w:t>工作考</w:t>
      </w:r>
      <w:r>
        <w:rPr>
          <w:rFonts w:hint="eastAsia" w:ascii="仿宋_GB2312" w:hAnsi="宋体" w:eastAsia="仿宋_GB2312"/>
          <w:color w:val="000000"/>
          <w:sz w:val="32"/>
          <w:szCs w:val="32"/>
          <w:lang w:eastAsia="zh-CN"/>
        </w:rPr>
        <w:t>评</w:t>
      </w:r>
      <w:r>
        <w:rPr>
          <w:rFonts w:hint="eastAsia" w:ascii="仿宋_GB2312" w:hAnsi="宋体" w:eastAsia="仿宋_GB2312"/>
          <w:color w:val="000000"/>
          <w:sz w:val="32"/>
          <w:szCs w:val="32"/>
        </w:rPr>
        <w:t>组</w:t>
      </w:r>
      <w:r>
        <w:rPr>
          <w:rFonts w:hint="eastAsia" w:ascii="仿宋_GB2312" w:hAnsi="宋体" w:eastAsia="仿宋_GB2312"/>
          <w:color w:val="000000"/>
          <w:sz w:val="32"/>
          <w:szCs w:val="32"/>
          <w:lang w:eastAsia="zh-CN"/>
        </w:rPr>
        <w:t>，由区城管局牵头，</w:t>
      </w:r>
      <w:r>
        <w:rPr>
          <w:rFonts w:hint="eastAsia" w:ascii="仿宋_GB2312" w:hAnsi="宋体" w:eastAsia="仿宋_GB2312"/>
          <w:color w:val="000000"/>
          <w:sz w:val="32"/>
          <w:szCs w:val="32"/>
        </w:rPr>
        <w:t>区委</w:t>
      </w:r>
      <w:r>
        <w:rPr>
          <w:rFonts w:hint="eastAsia" w:ascii="仿宋_GB2312" w:hAnsi="宋体" w:eastAsia="仿宋_GB2312"/>
          <w:color w:val="000000"/>
          <w:sz w:val="32"/>
          <w:szCs w:val="32"/>
          <w:lang w:eastAsia="zh-CN"/>
        </w:rPr>
        <w:t>宣传部</w:t>
      </w:r>
      <w:r>
        <w:rPr>
          <w:rFonts w:hint="eastAsia" w:ascii="仿宋_GB2312" w:hAnsi="宋体" w:eastAsia="仿宋_GB2312"/>
          <w:color w:val="000000"/>
          <w:sz w:val="32"/>
          <w:szCs w:val="32"/>
        </w:rPr>
        <w:t>、</w:t>
      </w:r>
      <w:r>
        <w:rPr>
          <w:rFonts w:hint="eastAsia" w:ascii="仿宋_GB2312" w:hAnsi="宋体" w:eastAsia="仿宋_GB2312"/>
          <w:color w:val="000000"/>
          <w:sz w:val="32"/>
          <w:szCs w:val="32"/>
          <w:lang w:eastAsia="zh-CN"/>
        </w:rPr>
        <w:t>区政府督查室</w:t>
      </w:r>
      <w:r>
        <w:rPr>
          <w:rFonts w:hint="eastAsia" w:ascii="仿宋_GB2312" w:hAnsi="宋体" w:eastAsia="仿宋_GB2312"/>
          <w:color w:val="000000"/>
          <w:sz w:val="32"/>
          <w:szCs w:val="32"/>
        </w:rPr>
        <w:t>、区</w:t>
      </w:r>
      <w:r>
        <w:rPr>
          <w:rFonts w:hint="eastAsia" w:ascii="仿宋_GB2312" w:hAnsi="宋体" w:eastAsia="仿宋_GB2312"/>
          <w:color w:val="000000"/>
          <w:sz w:val="32"/>
          <w:szCs w:val="32"/>
          <w:lang w:eastAsia="zh-CN"/>
        </w:rPr>
        <w:t>财政局</w:t>
      </w:r>
      <w:r>
        <w:rPr>
          <w:rFonts w:hint="eastAsia" w:ascii="仿宋_GB2312" w:hAnsi="宋体" w:eastAsia="仿宋_GB2312"/>
          <w:color w:val="000000"/>
          <w:sz w:val="32"/>
          <w:szCs w:val="32"/>
        </w:rPr>
        <w:t>、</w:t>
      </w:r>
      <w:r>
        <w:rPr>
          <w:rFonts w:hint="eastAsia" w:ascii="仿宋_GB2312" w:hAnsi="宋体" w:eastAsia="仿宋_GB2312"/>
          <w:color w:val="auto"/>
          <w:sz w:val="32"/>
          <w:szCs w:val="32"/>
        </w:rPr>
        <w:t>区</w:t>
      </w:r>
      <w:r>
        <w:rPr>
          <w:rFonts w:hint="eastAsia" w:ascii="仿宋_GB2312" w:hAnsi="宋体" w:eastAsia="仿宋_GB2312"/>
          <w:color w:val="auto"/>
          <w:sz w:val="32"/>
          <w:szCs w:val="32"/>
          <w:lang w:eastAsia="zh-CN"/>
        </w:rPr>
        <w:t>农业农村局、</w:t>
      </w:r>
      <w:r>
        <w:rPr>
          <w:rFonts w:hint="eastAsia" w:ascii="仿宋_GB2312" w:hAnsi="宋体" w:eastAsia="仿宋_GB2312"/>
          <w:color w:val="000000"/>
          <w:sz w:val="32"/>
          <w:szCs w:val="32"/>
        </w:rPr>
        <w:t>区</w:t>
      </w:r>
      <w:r>
        <w:rPr>
          <w:rFonts w:hint="eastAsia" w:ascii="仿宋_GB2312" w:hAnsi="宋体" w:eastAsia="仿宋_GB2312"/>
          <w:color w:val="000000"/>
          <w:sz w:val="32"/>
          <w:szCs w:val="32"/>
          <w:lang w:eastAsia="zh-CN"/>
        </w:rPr>
        <w:t>水务局</w:t>
      </w:r>
      <w:r>
        <w:rPr>
          <w:rFonts w:hint="eastAsia" w:ascii="仿宋_GB2312" w:hAnsi="宋体" w:eastAsia="仿宋_GB2312"/>
          <w:color w:val="000000"/>
          <w:sz w:val="32"/>
          <w:szCs w:val="32"/>
        </w:rPr>
        <w:t>、</w:t>
      </w:r>
      <w:r>
        <w:rPr>
          <w:rFonts w:hint="default" w:ascii="仿宋_GB2312" w:hAnsi="宋体" w:eastAsia="仿宋_GB2312" w:cs="仿宋_GB2312"/>
          <w:b w:val="0"/>
          <w:i w:val="0"/>
          <w:caps w:val="0"/>
          <w:color w:val="333333"/>
          <w:spacing w:val="0"/>
          <w:kern w:val="2"/>
          <w:sz w:val="32"/>
          <w:szCs w:val="32"/>
          <w:shd w:val="clear" w:color="auto" w:fill="FFFFFF"/>
          <w:lang w:val="en-US" w:eastAsia="zh-CN" w:bidi="ar-SA"/>
        </w:rPr>
        <w:t>区卫</w:t>
      </w:r>
      <w:r>
        <w:rPr>
          <w:rFonts w:hint="eastAsia" w:ascii="仿宋_GB2312" w:hAnsi="宋体" w:cs="仿宋_GB2312"/>
          <w:b w:val="0"/>
          <w:i w:val="0"/>
          <w:caps w:val="0"/>
          <w:color w:val="333333"/>
          <w:spacing w:val="0"/>
          <w:kern w:val="2"/>
          <w:sz w:val="32"/>
          <w:szCs w:val="32"/>
          <w:shd w:val="clear" w:color="auto" w:fill="FFFFFF"/>
          <w:lang w:val="en-US" w:eastAsia="zh-CN" w:bidi="ar-SA"/>
        </w:rPr>
        <w:t>健</w:t>
      </w:r>
      <w:r>
        <w:rPr>
          <w:rFonts w:hint="eastAsia" w:ascii="仿宋_GB2312" w:hAnsi="宋体" w:eastAsia="仿宋_GB2312" w:cs="仿宋_GB2312"/>
          <w:b w:val="0"/>
          <w:i w:val="0"/>
          <w:caps w:val="0"/>
          <w:color w:val="333333"/>
          <w:spacing w:val="0"/>
          <w:kern w:val="2"/>
          <w:sz w:val="32"/>
          <w:szCs w:val="32"/>
          <w:shd w:val="clear" w:color="auto" w:fill="FFFFFF"/>
          <w:lang w:val="en-US" w:eastAsia="zh-CN" w:bidi="ar-SA"/>
        </w:rPr>
        <w:t>局（爱卫办）、</w:t>
      </w:r>
      <w:r>
        <w:rPr>
          <w:rFonts w:hint="eastAsia" w:ascii="仿宋_GB2312" w:hAnsi="宋体" w:eastAsia="仿宋_GB2312"/>
          <w:color w:val="000000"/>
          <w:sz w:val="32"/>
          <w:szCs w:val="32"/>
          <w:lang w:eastAsia="zh-CN"/>
        </w:rPr>
        <w:t>市生态环境</w:t>
      </w:r>
      <w:r>
        <w:rPr>
          <w:rFonts w:hint="eastAsia" w:ascii="仿宋_GB2312" w:hAnsi="宋体" w:eastAsia="仿宋_GB2312"/>
          <w:color w:val="000000"/>
          <w:sz w:val="32"/>
          <w:szCs w:val="32"/>
        </w:rPr>
        <w:t>局</w:t>
      </w:r>
      <w:r>
        <w:rPr>
          <w:rFonts w:hint="eastAsia" w:ascii="仿宋_GB2312" w:hAnsi="宋体" w:eastAsia="仿宋_GB2312"/>
          <w:color w:val="000000"/>
          <w:sz w:val="32"/>
          <w:szCs w:val="32"/>
          <w:lang w:eastAsia="zh-CN"/>
        </w:rPr>
        <w:t>清城分局</w:t>
      </w:r>
      <w:r>
        <w:rPr>
          <w:rFonts w:hint="eastAsia" w:ascii="仿宋_GB2312" w:hAnsi="宋体" w:eastAsia="仿宋_GB2312"/>
          <w:color w:val="000000"/>
          <w:sz w:val="32"/>
          <w:szCs w:val="32"/>
        </w:rPr>
        <w:t>、</w:t>
      </w:r>
      <w:r>
        <w:rPr>
          <w:rFonts w:hint="eastAsia" w:ascii="仿宋_GB2312" w:hAnsi="宋体" w:eastAsia="仿宋_GB2312"/>
          <w:color w:val="000000"/>
          <w:sz w:val="32"/>
          <w:szCs w:val="32"/>
          <w:lang w:eastAsia="zh-CN"/>
        </w:rPr>
        <w:t>区公路事务中心</w:t>
      </w:r>
      <w:r>
        <w:rPr>
          <w:rFonts w:hint="eastAsia" w:ascii="仿宋_GB2312" w:hAnsi="宋体" w:eastAsia="仿宋_GB2312"/>
          <w:color w:val="000000"/>
          <w:sz w:val="32"/>
          <w:szCs w:val="32"/>
        </w:rPr>
        <w:t>等部门</w:t>
      </w:r>
      <w:r>
        <w:rPr>
          <w:rFonts w:hint="eastAsia" w:ascii="仿宋_GB2312" w:hAnsi="宋体" w:eastAsia="仿宋_GB2312"/>
          <w:color w:val="000000"/>
          <w:sz w:val="32"/>
          <w:szCs w:val="32"/>
          <w:lang w:eastAsia="zh-CN"/>
        </w:rPr>
        <w:t>组成</w:t>
      </w:r>
      <w:r>
        <w:rPr>
          <w:rFonts w:hint="eastAsia" w:ascii="仿宋_GB2312" w:hAnsi="宋体" w:eastAsia="仿宋_GB2312"/>
          <w:color w:val="000000"/>
          <w:sz w:val="32"/>
          <w:szCs w:val="32"/>
        </w:rPr>
        <w:t>，负责</w:t>
      </w:r>
      <w:r>
        <w:rPr>
          <w:rFonts w:hint="eastAsia" w:ascii="仿宋_GB2312" w:hAnsi="宋体" w:eastAsia="仿宋_GB2312"/>
          <w:color w:val="000000"/>
          <w:sz w:val="32"/>
          <w:szCs w:val="32"/>
          <w:lang w:eastAsia="zh-CN"/>
        </w:rPr>
        <w:t>对各街镇农村生活垃圾治理</w:t>
      </w:r>
      <w:r>
        <w:rPr>
          <w:rFonts w:hint="eastAsia" w:ascii="仿宋_GB2312" w:hAnsi="宋体" w:eastAsia="仿宋_GB2312"/>
          <w:color w:val="000000"/>
          <w:sz w:val="32"/>
          <w:szCs w:val="32"/>
        </w:rPr>
        <w:t>工作</w:t>
      </w:r>
      <w:r>
        <w:rPr>
          <w:rFonts w:hint="eastAsia" w:ascii="仿宋_GB2312" w:hAnsi="宋体" w:eastAsia="仿宋_GB2312"/>
          <w:color w:val="000000"/>
          <w:sz w:val="32"/>
          <w:szCs w:val="32"/>
          <w:lang w:eastAsia="zh-CN"/>
        </w:rPr>
        <w:t>进行</w:t>
      </w:r>
      <w:r>
        <w:rPr>
          <w:rFonts w:hint="eastAsia" w:ascii="仿宋_GB2312" w:hAnsi="宋体" w:eastAsia="仿宋_GB2312"/>
          <w:color w:val="000000"/>
          <w:sz w:val="32"/>
          <w:szCs w:val="32"/>
        </w:rPr>
        <w:t>考核考评。</w:t>
      </w:r>
      <w:r>
        <w:rPr>
          <w:rFonts w:ascii="仿宋_GB2312" w:hAnsi="宋体"/>
          <w:color w:val="000000"/>
        </w:rPr>
        <w:t> </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left="0" w:leftChars="0" w:right="0" w:rightChars="0"/>
        <w:textAlignment w:val="auto"/>
        <w:rPr>
          <w:rFonts w:hint="eastAsia" w:ascii="黑体" w:hAnsi="黑体" w:eastAsia="黑体" w:cs="黑体"/>
          <w:bCs/>
          <w:color w:val="000000"/>
          <w:sz w:val="32"/>
          <w:szCs w:val="32"/>
        </w:rPr>
      </w:pPr>
      <w:r>
        <w:rPr>
          <w:rFonts w:hint="eastAsia" w:ascii="黑体" w:hAnsi="黑体" w:eastAsia="黑体" w:cs="黑体"/>
          <w:bCs/>
          <w:color w:val="000000"/>
          <w:sz w:val="32"/>
          <w:szCs w:val="32"/>
          <w:lang w:val="en-US" w:eastAsia="zh-CN"/>
        </w:rPr>
        <w:t xml:space="preserve">    </w:t>
      </w:r>
      <w:r>
        <w:rPr>
          <w:rFonts w:hint="eastAsia" w:ascii="黑体" w:hAnsi="黑体" w:eastAsia="黑体" w:cs="黑体"/>
          <w:bCs/>
          <w:color w:val="000000"/>
          <w:sz w:val="32"/>
          <w:szCs w:val="32"/>
          <w:lang w:eastAsia="zh-CN"/>
        </w:rPr>
        <w:t>四、</w:t>
      </w:r>
      <w:r>
        <w:rPr>
          <w:rFonts w:hint="eastAsia" w:ascii="黑体" w:hAnsi="黑体" w:eastAsia="黑体" w:cs="黑体"/>
          <w:bCs/>
          <w:color w:val="000000"/>
          <w:sz w:val="32"/>
          <w:szCs w:val="32"/>
        </w:rPr>
        <w:t>考核内容和标准</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textAlignment w:val="auto"/>
        <w:rPr>
          <w:rFonts w:hint="eastAsia" w:ascii="仿宋_GB2312" w:hAnsi="黑体" w:eastAsia="仿宋_GB2312" w:cs="黑体"/>
          <w:bCs/>
          <w:color w:val="000000"/>
          <w:sz w:val="32"/>
          <w:szCs w:val="32"/>
        </w:rPr>
      </w:pPr>
      <w:r>
        <w:rPr>
          <w:rFonts w:hint="eastAsia" w:ascii="仿宋_GB2312" w:hAnsi="黑体" w:eastAsia="仿宋_GB2312" w:cs="黑体"/>
          <w:bCs/>
          <w:color w:val="000000"/>
          <w:sz w:val="32"/>
          <w:szCs w:val="32"/>
          <w:lang w:val="en-US" w:eastAsia="zh-CN"/>
        </w:rPr>
        <w:t xml:space="preserve">    </w:t>
      </w:r>
      <w:r>
        <w:rPr>
          <w:rFonts w:hint="eastAsia" w:ascii="仿宋_GB2312" w:hAnsi="黑体" w:eastAsia="仿宋_GB2312" w:cs="黑体"/>
          <w:bCs/>
          <w:color w:val="000000"/>
          <w:sz w:val="32"/>
          <w:szCs w:val="32"/>
        </w:rPr>
        <w:t>考核内容和标准</w:t>
      </w:r>
      <w:r>
        <w:rPr>
          <w:rFonts w:hint="eastAsia" w:ascii="仿宋_GB2312" w:eastAsia="仿宋_GB2312"/>
          <w:color w:val="000000"/>
          <w:sz w:val="32"/>
          <w:szCs w:val="32"/>
        </w:rPr>
        <w:t>按照</w:t>
      </w:r>
      <w:r>
        <w:rPr>
          <w:rFonts w:ascii="仿宋_GB2312" w:hAnsi="宋体" w:eastAsia="仿宋_GB2312"/>
          <w:color w:val="000000"/>
          <w:sz w:val="32"/>
          <w:szCs w:val="32"/>
        </w:rPr>
        <w:t>《</w:t>
      </w:r>
      <w:r>
        <w:rPr>
          <w:rFonts w:hint="eastAsia" w:ascii="仿宋_GB2312" w:hAnsi="宋体" w:eastAsia="仿宋_GB2312"/>
          <w:color w:val="000000"/>
          <w:sz w:val="32"/>
          <w:szCs w:val="32"/>
          <w:lang w:eastAsia="zh-CN"/>
        </w:rPr>
        <w:t>清远市</w:t>
      </w:r>
      <w:r>
        <w:rPr>
          <w:rFonts w:ascii="仿宋_GB2312" w:hAnsi="宋体" w:eastAsia="仿宋_GB2312"/>
          <w:color w:val="000000"/>
          <w:sz w:val="32"/>
          <w:szCs w:val="32"/>
        </w:rPr>
        <w:t>清</w:t>
      </w:r>
      <w:r>
        <w:rPr>
          <w:rFonts w:hint="eastAsia" w:ascii="仿宋_GB2312" w:hAnsi="宋体" w:eastAsia="仿宋_GB2312"/>
          <w:color w:val="000000"/>
          <w:sz w:val="32"/>
          <w:szCs w:val="32"/>
          <w:lang w:eastAsia="zh-CN"/>
        </w:rPr>
        <w:t>城</w:t>
      </w:r>
      <w:r>
        <w:rPr>
          <w:rFonts w:ascii="仿宋_GB2312" w:hAnsi="宋体" w:eastAsia="仿宋_GB2312"/>
          <w:color w:val="000000"/>
          <w:sz w:val="32"/>
          <w:szCs w:val="32"/>
        </w:rPr>
        <w:t>区</w:t>
      </w:r>
      <w:r>
        <w:rPr>
          <w:rFonts w:hint="eastAsia" w:ascii="仿宋_GB2312" w:hAnsi="宋体" w:eastAsia="仿宋_GB2312"/>
          <w:color w:val="000000"/>
          <w:sz w:val="32"/>
          <w:szCs w:val="32"/>
          <w:lang w:eastAsia="zh-CN"/>
        </w:rPr>
        <w:t>农</w:t>
      </w:r>
      <w:r>
        <w:rPr>
          <w:rFonts w:ascii="仿宋_GB2312" w:hAnsi="宋体" w:eastAsia="仿宋_GB2312"/>
          <w:color w:val="000000"/>
          <w:sz w:val="32"/>
          <w:szCs w:val="32"/>
        </w:rPr>
        <w:t>村</w:t>
      </w:r>
      <w:r>
        <w:rPr>
          <w:rFonts w:hint="eastAsia" w:ascii="仿宋_GB2312" w:hAnsi="宋体" w:eastAsia="仿宋_GB2312"/>
          <w:color w:val="000000"/>
          <w:sz w:val="32"/>
          <w:szCs w:val="32"/>
          <w:lang w:eastAsia="zh-CN"/>
        </w:rPr>
        <w:t>生活垃圾治理</w:t>
      </w:r>
      <w:r>
        <w:rPr>
          <w:rFonts w:ascii="仿宋_GB2312" w:hAnsi="宋体" w:eastAsia="仿宋_GB2312"/>
          <w:color w:val="000000"/>
          <w:sz w:val="32"/>
          <w:szCs w:val="32"/>
        </w:rPr>
        <w:t>工作考核评分表》</w:t>
      </w:r>
      <w:r>
        <w:rPr>
          <w:rFonts w:hint="eastAsia" w:ascii="仿宋_GB2312" w:eastAsia="仿宋_GB2312"/>
          <w:color w:val="000000"/>
          <w:sz w:val="32"/>
          <w:szCs w:val="32"/>
        </w:rPr>
        <w:t>（见附</w:t>
      </w:r>
      <w:r>
        <w:rPr>
          <w:rFonts w:hint="eastAsia" w:ascii="仿宋_GB2312" w:eastAsia="仿宋_GB2312"/>
          <w:color w:val="000000"/>
          <w:sz w:val="32"/>
          <w:szCs w:val="32"/>
          <w:lang w:eastAsia="zh-CN"/>
        </w:rPr>
        <w:t>件</w:t>
      </w:r>
      <w:r>
        <w:rPr>
          <w:rFonts w:hint="eastAsia" w:ascii="仿宋_GB2312" w:eastAsia="仿宋_GB2312"/>
          <w:color w:val="000000"/>
          <w:sz w:val="32"/>
          <w:szCs w:val="32"/>
        </w:rPr>
        <w:t>）和各</w:t>
      </w:r>
      <w:r>
        <w:rPr>
          <w:rFonts w:hint="eastAsia" w:ascii="仿宋_GB2312" w:eastAsia="仿宋_GB2312"/>
          <w:color w:val="000000"/>
          <w:sz w:val="32"/>
          <w:szCs w:val="32"/>
          <w:lang w:eastAsia="zh-CN"/>
        </w:rPr>
        <w:t>街</w:t>
      </w:r>
      <w:r>
        <w:rPr>
          <w:rFonts w:hint="eastAsia" w:ascii="仿宋_GB2312" w:eastAsia="仿宋_GB2312"/>
          <w:color w:val="000000"/>
          <w:sz w:val="32"/>
          <w:szCs w:val="32"/>
        </w:rPr>
        <w:t>镇</w:t>
      </w:r>
      <w:r>
        <w:rPr>
          <w:rFonts w:ascii="仿宋_GB2312" w:hAnsi="宋体" w:eastAsia="仿宋_GB2312" w:cs="黑体"/>
          <w:bCs/>
          <w:color w:val="000000"/>
          <w:sz w:val="32"/>
          <w:szCs w:val="32"/>
        </w:rPr>
        <w:t>环境卫生整治</w:t>
      </w:r>
      <w:r>
        <w:rPr>
          <w:rFonts w:hint="eastAsia" w:ascii="仿宋_GB2312" w:hAnsi="宋体" w:eastAsia="仿宋_GB2312" w:cs="黑体"/>
          <w:bCs/>
          <w:color w:val="000000"/>
          <w:sz w:val="32"/>
          <w:szCs w:val="32"/>
        </w:rPr>
        <w:t>工作的</w:t>
      </w:r>
      <w:r>
        <w:rPr>
          <w:rFonts w:hint="eastAsia" w:ascii="仿宋_GB2312" w:eastAsia="仿宋_GB2312"/>
          <w:color w:val="000000"/>
          <w:sz w:val="32"/>
          <w:szCs w:val="32"/>
        </w:rPr>
        <w:t>完成情况进行考核评分（</w:t>
      </w:r>
      <w:r>
        <w:rPr>
          <w:rFonts w:hint="eastAsia" w:ascii="仿宋_GB2312" w:hAnsi="仿宋_GB2312" w:eastAsia="仿宋_GB2312" w:cs="仿宋_GB2312"/>
          <w:bCs/>
          <w:color w:val="000000"/>
          <w:sz w:val="32"/>
          <w:szCs w:val="32"/>
        </w:rPr>
        <w:t>满分为100分）。</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40"/>
        <w:textAlignment w:val="auto"/>
        <w:rPr>
          <w:rFonts w:hint="eastAsia" w:ascii="黑体" w:hAnsi="黑体" w:eastAsia="黑体" w:cs="黑体"/>
          <w:bCs/>
          <w:color w:val="000000"/>
          <w:sz w:val="32"/>
          <w:szCs w:val="32"/>
        </w:rPr>
      </w:pPr>
      <w:r>
        <w:rPr>
          <w:rFonts w:hint="eastAsia" w:ascii="黑体" w:hAnsi="黑体" w:eastAsia="黑体" w:cs="黑体"/>
          <w:bCs/>
          <w:color w:val="000000"/>
          <w:sz w:val="32"/>
          <w:szCs w:val="32"/>
          <w:lang w:eastAsia="zh-CN"/>
        </w:rPr>
        <w:t>五</w:t>
      </w:r>
      <w:r>
        <w:rPr>
          <w:rFonts w:hint="eastAsia" w:ascii="黑体" w:hAnsi="黑体" w:eastAsia="黑体" w:cs="黑体"/>
          <w:bCs/>
          <w:color w:val="000000"/>
          <w:sz w:val="32"/>
          <w:szCs w:val="32"/>
        </w:rPr>
        <w:t>、考核时间</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40"/>
        <w:textAlignment w:val="auto"/>
        <w:rPr>
          <w:rFonts w:hint="eastAsia" w:ascii="仿宋_GB2312" w:eastAsia="仿宋_GB2312"/>
          <w:color w:val="000000"/>
          <w:sz w:val="32"/>
          <w:szCs w:val="32"/>
        </w:rPr>
      </w:pPr>
      <w:r>
        <w:rPr>
          <w:rFonts w:hint="eastAsia" w:ascii="仿宋_GB2312" w:hAnsi="宋体" w:eastAsia="仿宋_GB2312"/>
          <w:color w:val="000000"/>
          <w:sz w:val="32"/>
          <w:szCs w:val="32"/>
        </w:rPr>
        <w:t>每</w:t>
      </w:r>
      <w:r>
        <w:rPr>
          <w:rFonts w:hint="eastAsia" w:ascii="仿宋_GB2312" w:hAnsi="宋体" w:eastAsia="仿宋_GB2312"/>
          <w:color w:val="000000"/>
          <w:sz w:val="32"/>
          <w:szCs w:val="32"/>
          <w:lang w:eastAsia="zh-CN"/>
        </w:rPr>
        <w:t>月</w:t>
      </w:r>
      <w:r>
        <w:rPr>
          <w:rFonts w:hint="eastAsia" w:ascii="仿宋_GB2312" w:hAnsi="宋体" w:eastAsia="仿宋_GB2312"/>
          <w:color w:val="000000"/>
          <w:sz w:val="32"/>
          <w:szCs w:val="32"/>
        </w:rPr>
        <w:t>分别</w:t>
      </w:r>
      <w:r>
        <w:rPr>
          <w:rFonts w:hint="eastAsia" w:ascii="仿宋_GB2312" w:eastAsia="仿宋_GB2312"/>
          <w:color w:val="000000"/>
          <w:sz w:val="32"/>
          <w:szCs w:val="32"/>
        </w:rPr>
        <w:t>对各</w:t>
      </w:r>
      <w:r>
        <w:rPr>
          <w:rFonts w:hint="eastAsia" w:ascii="仿宋_GB2312" w:eastAsia="仿宋_GB2312"/>
          <w:color w:val="000000"/>
          <w:sz w:val="32"/>
          <w:szCs w:val="32"/>
          <w:lang w:eastAsia="zh-CN"/>
        </w:rPr>
        <w:t>街</w:t>
      </w:r>
      <w:r>
        <w:rPr>
          <w:rFonts w:hint="eastAsia" w:ascii="仿宋_GB2312" w:eastAsia="仿宋_GB2312"/>
          <w:color w:val="000000"/>
          <w:sz w:val="32"/>
          <w:szCs w:val="32"/>
        </w:rPr>
        <w:t>镇进行</w:t>
      </w:r>
      <w:r>
        <w:rPr>
          <w:rFonts w:hint="eastAsia" w:ascii="仿宋_GB2312" w:eastAsia="仿宋_GB2312"/>
          <w:color w:val="000000"/>
          <w:sz w:val="32"/>
          <w:szCs w:val="32"/>
          <w:lang w:eastAsia="zh-CN"/>
        </w:rPr>
        <w:t>一次月度</w:t>
      </w:r>
      <w:r>
        <w:rPr>
          <w:rFonts w:hint="eastAsia" w:ascii="仿宋_GB2312" w:eastAsia="仿宋_GB2312"/>
          <w:color w:val="000000"/>
          <w:sz w:val="32"/>
          <w:szCs w:val="32"/>
        </w:rPr>
        <w:t>考核</w:t>
      </w:r>
      <w:r>
        <w:rPr>
          <w:rFonts w:hint="eastAsia" w:ascii="仿宋_GB2312" w:eastAsia="仿宋_GB2312"/>
          <w:color w:val="000000"/>
          <w:sz w:val="32"/>
          <w:szCs w:val="32"/>
          <w:lang w:eastAsia="zh-CN"/>
        </w:rPr>
        <w:t>，季度评分。</w:t>
      </w:r>
      <w:r>
        <w:rPr>
          <w:rFonts w:hint="eastAsia" w:ascii="仿宋_GB2312" w:eastAsia="仿宋_GB2312"/>
          <w:color w:val="000000"/>
          <w:sz w:val="32"/>
          <w:szCs w:val="32"/>
        </w:rPr>
        <w:t>具体时间另行通知。</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40"/>
        <w:textAlignment w:val="auto"/>
        <w:rPr>
          <w:rFonts w:ascii="仿宋_GB2312" w:eastAsia="仿宋_GB2312"/>
          <w:color w:val="000000"/>
          <w:sz w:val="32"/>
          <w:szCs w:val="32"/>
        </w:rPr>
      </w:pPr>
      <w:r>
        <w:rPr>
          <w:rFonts w:hint="eastAsia" w:ascii="黑体" w:hAnsi="黑体" w:eastAsia="黑体" w:cs="黑体"/>
          <w:bCs/>
          <w:color w:val="000000"/>
          <w:sz w:val="32"/>
          <w:szCs w:val="32"/>
          <w:lang w:eastAsia="zh-CN"/>
        </w:rPr>
        <w:t>六</w:t>
      </w:r>
      <w:r>
        <w:rPr>
          <w:rFonts w:hint="eastAsia" w:ascii="黑体" w:hAnsi="黑体" w:eastAsia="黑体" w:cs="黑体"/>
          <w:bCs/>
          <w:color w:val="000000"/>
          <w:sz w:val="32"/>
          <w:szCs w:val="32"/>
        </w:rPr>
        <w:t>、</w:t>
      </w:r>
      <w:r>
        <w:rPr>
          <w:rFonts w:ascii="黑体" w:eastAsia="黑体"/>
          <w:color w:val="000000"/>
          <w:sz w:val="32"/>
        </w:rPr>
        <w:t>考核程序和方法</w:t>
      </w:r>
    </w:p>
    <w:p>
      <w:pPr>
        <w:pStyle w:val="20"/>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01"/>
        <w:textAlignment w:val="auto"/>
        <w:rPr>
          <w:rFonts w:ascii="仿宋_GB2312" w:hAnsi="宋体" w:eastAsia="仿宋_GB2312"/>
          <w:color w:val="000000"/>
          <w:sz w:val="32"/>
          <w:szCs w:val="32"/>
        </w:rPr>
      </w:pPr>
      <w:r>
        <w:rPr>
          <w:rFonts w:ascii="仿宋_GB2312" w:hAnsi="宋体" w:eastAsia="仿宋_GB2312"/>
          <w:bCs/>
          <w:color w:val="000000"/>
          <w:sz w:val="32"/>
          <w:szCs w:val="32"/>
        </w:rPr>
        <w:t>考核实行百</w:t>
      </w:r>
      <w:r>
        <w:rPr>
          <w:rFonts w:ascii="仿宋_GB2312" w:hAnsi="宋体" w:eastAsia="仿宋_GB2312"/>
          <w:color w:val="000000"/>
          <w:sz w:val="32"/>
          <w:szCs w:val="32"/>
        </w:rPr>
        <w:t>分制，按照《</w:t>
      </w:r>
      <w:r>
        <w:rPr>
          <w:rFonts w:hint="eastAsia" w:ascii="仿宋_GB2312" w:hAnsi="宋体" w:eastAsia="仿宋_GB2312"/>
          <w:color w:val="000000"/>
          <w:sz w:val="32"/>
          <w:szCs w:val="32"/>
          <w:lang w:eastAsia="zh-CN"/>
        </w:rPr>
        <w:t>清远市</w:t>
      </w:r>
      <w:r>
        <w:rPr>
          <w:rFonts w:ascii="仿宋_GB2312" w:hAnsi="宋体" w:eastAsia="仿宋_GB2312"/>
          <w:color w:val="000000"/>
          <w:sz w:val="32"/>
          <w:szCs w:val="32"/>
        </w:rPr>
        <w:t>清</w:t>
      </w:r>
      <w:r>
        <w:rPr>
          <w:rFonts w:hint="eastAsia" w:ascii="仿宋_GB2312" w:hAnsi="宋体" w:eastAsia="仿宋_GB2312"/>
          <w:color w:val="000000"/>
          <w:sz w:val="32"/>
          <w:szCs w:val="32"/>
          <w:lang w:eastAsia="zh-CN"/>
        </w:rPr>
        <w:t>城</w:t>
      </w:r>
      <w:r>
        <w:rPr>
          <w:rFonts w:ascii="仿宋_GB2312" w:hAnsi="宋体" w:eastAsia="仿宋_GB2312"/>
          <w:color w:val="000000"/>
          <w:sz w:val="32"/>
          <w:szCs w:val="32"/>
        </w:rPr>
        <w:t>区</w:t>
      </w:r>
      <w:r>
        <w:rPr>
          <w:rFonts w:hint="eastAsia" w:ascii="仿宋_GB2312" w:hAnsi="宋体" w:eastAsia="仿宋_GB2312"/>
          <w:color w:val="000000"/>
          <w:sz w:val="32"/>
          <w:szCs w:val="32"/>
          <w:lang w:eastAsia="zh-CN"/>
        </w:rPr>
        <w:t>农</w:t>
      </w:r>
      <w:r>
        <w:rPr>
          <w:rFonts w:ascii="仿宋_GB2312" w:hAnsi="宋体" w:eastAsia="仿宋_GB2312"/>
          <w:color w:val="000000"/>
          <w:sz w:val="32"/>
          <w:szCs w:val="32"/>
        </w:rPr>
        <w:t>村</w:t>
      </w:r>
      <w:r>
        <w:rPr>
          <w:rFonts w:hint="eastAsia" w:ascii="仿宋_GB2312" w:hAnsi="宋体" w:eastAsia="仿宋_GB2312"/>
          <w:color w:val="000000"/>
          <w:sz w:val="32"/>
          <w:szCs w:val="32"/>
          <w:lang w:eastAsia="zh-CN"/>
        </w:rPr>
        <w:t>生活垃圾治理</w:t>
      </w:r>
      <w:r>
        <w:rPr>
          <w:rFonts w:ascii="仿宋_GB2312" w:hAnsi="宋体" w:eastAsia="仿宋_GB2312"/>
          <w:color w:val="000000"/>
          <w:sz w:val="32"/>
          <w:szCs w:val="32"/>
        </w:rPr>
        <w:t>工作考核评分表》</w:t>
      </w:r>
      <w:r>
        <w:rPr>
          <w:rFonts w:hint="eastAsia" w:ascii="仿宋_GB2312" w:hAnsi="宋体" w:eastAsia="仿宋_GB2312"/>
          <w:color w:val="000000"/>
          <w:sz w:val="32"/>
          <w:szCs w:val="32"/>
          <w:lang w:eastAsia="zh-CN"/>
        </w:rPr>
        <w:t>对各街镇进行考核评分，并</w:t>
      </w:r>
      <w:r>
        <w:rPr>
          <w:rFonts w:ascii="仿宋_GB2312" w:hAnsi="宋体" w:eastAsia="仿宋_GB2312"/>
          <w:color w:val="000000"/>
          <w:sz w:val="32"/>
          <w:szCs w:val="32"/>
        </w:rPr>
        <w:t>进行定期与不定期的督查、暗访，将督查、暗访情况通报各有关</w:t>
      </w:r>
      <w:r>
        <w:rPr>
          <w:rFonts w:hint="eastAsia" w:ascii="仿宋_GB2312" w:hAnsi="宋体" w:eastAsia="仿宋_GB2312"/>
          <w:color w:val="000000"/>
          <w:sz w:val="32"/>
          <w:szCs w:val="32"/>
          <w:lang w:eastAsia="zh-CN"/>
        </w:rPr>
        <w:t>街</w:t>
      </w:r>
      <w:r>
        <w:rPr>
          <w:rFonts w:ascii="仿宋_GB2312" w:hAnsi="宋体" w:eastAsia="仿宋_GB2312"/>
          <w:color w:val="000000"/>
          <w:sz w:val="32"/>
          <w:szCs w:val="32"/>
        </w:rPr>
        <w:t>镇予以整改。</w:t>
      </w:r>
      <w:r>
        <w:rPr>
          <w:rFonts w:hint="eastAsia" w:ascii="仿宋_GB2312" w:eastAsia="仿宋_GB2312"/>
          <w:b w:val="0"/>
          <w:bCs w:val="0"/>
          <w:color w:val="000000"/>
          <w:sz w:val="32"/>
          <w:szCs w:val="32"/>
        </w:rPr>
        <w:t>实地考核</w:t>
      </w:r>
      <w:r>
        <w:rPr>
          <w:rFonts w:ascii="仿宋_GB2312" w:hAnsi="宋体" w:eastAsia="仿宋_GB2312"/>
          <w:color w:val="000000"/>
          <w:sz w:val="32"/>
          <w:szCs w:val="32"/>
        </w:rPr>
        <w:t>具体方法</w:t>
      </w:r>
      <w:r>
        <w:rPr>
          <w:rFonts w:hint="eastAsia" w:ascii="仿宋_GB2312" w:hAnsi="宋体" w:eastAsia="仿宋_GB2312"/>
          <w:color w:val="000000"/>
          <w:sz w:val="32"/>
          <w:szCs w:val="32"/>
          <w:lang w:eastAsia="zh-CN"/>
        </w:rPr>
        <w:t>如下</w:t>
      </w:r>
      <w:r>
        <w:rPr>
          <w:rFonts w:ascii="仿宋_GB2312" w:hAnsi="宋体" w:eastAsia="仿宋_GB2312"/>
          <w:color w:val="000000"/>
          <w:sz w:val="32"/>
          <w:szCs w:val="32"/>
        </w:rPr>
        <w:t>：</w:t>
      </w:r>
    </w:p>
    <w:p>
      <w:pPr>
        <w:keepNext w:val="0"/>
        <w:keepLines w:val="0"/>
        <w:pageBreakBefore w:val="0"/>
        <w:widowControl w:val="0"/>
        <w:kinsoku/>
        <w:overflowPunct/>
        <w:topLinePunct w:val="0"/>
        <w:bidi w:val="0"/>
        <w:snapToGrid/>
        <w:spacing w:before="0" w:beforeLines="0" w:after="0" w:afterLines="0" w:line="540" w:lineRule="exact"/>
        <w:ind w:left="0" w:leftChars="0" w:right="0" w:rightChars="0" w:firstLine="640"/>
        <w:textAlignment w:val="auto"/>
        <w:rPr>
          <w:rFonts w:hint="eastAsia" w:ascii="仿宋_GB2312" w:eastAsia="仿宋_GB2312"/>
          <w:b w:val="0"/>
          <w:bCs w:val="0"/>
          <w:color w:val="000000"/>
          <w:sz w:val="32"/>
          <w:szCs w:val="32"/>
          <w:lang w:eastAsia="zh-CN"/>
        </w:rPr>
      </w:pPr>
      <w:r>
        <w:rPr>
          <w:rFonts w:hint="eastAsia" w:ascii="仿宋_GB2312" w:eastAsia="仿宋_GB2312"/>
          <w:b w:val="0"/>
          <w:bCs w:val="0"/>
          <w:color w:val="000000"/>
          <w:sz w:val="32"/>
          <w:szCs w:val="32"/>
        </w:rPr>
        <w:t>一是检查</w:t>
      </w:r>
      <w:r>
        <w:rPr>
          <w:rFonts w:hint="eastAsia" w:ascii="仿宋_GB2312" w:eastAsia="仿宋_GB2312"/>
          <w:b w:val="0"/>
          <w:bCs w:val="0"/>
          <w:color w:val="000000"/>
          <w:sz w:val="32"/>
          <w:szCs w:val="32"/>
          <w:lang w:eastAsia="zh-CN"/>
        </w:rPr>
        <w:t>城乡结合部、城边村</w:t>
      </w:r>
      <w:r>
        <w:rPr>
          <w:rFonts w:hint="eastAsia" w:ascii="仿宋_GB2312" w:eastAsia="仿宋_GB2312"/>
          <w:b w:val="0"/>
          <w:bCs w:val="0"/>
          <w:color w:val="000000"/>
          <w:sz w:val="32"/>
          <w:szCs w:val="32"/>
        </w:rPr>
        <w:t>的环境卫生状况。二是现场抽检各</w:t>
      </w:r>
      <w:r>
        <w:rPr>
          <w:rFonts w:hint="eastAsia" w:ascii="仿宋_GB2312" w:eastAsia="仿宋_GB2312"/>
          <w:b w:val="0"/>
          <w:bCs w:val="0"/>
          <w:color w:val="000000"/>
          <w:sz w:val="32"/>
          <w:szCs w:val="32"/>
          <w:lang w:eastAsia="zh-CN"/>
        </w:rPr>
        <w:t>街</w:t>
      </w:r>
      <w:r>
        <w:rPr>
          <w:rFonts w:hint="eastAsia" w:ascii="仿宋_GB2312" w:eastAsia="仿宋_GB2312"/>
          <w:b w:val="0"/>
          <w:bCs w:val="0"/>
          <w:color w:val="000000"/>
          <w:sz w:val="32"/>
          <w:szCs w:val="32"/>
        </w:rPr>
        <w:t>镇村小组周边环境卫生、垃圾收集设施建设投入使用、垃圾收集清运和村级保洁员配备等情况</w:t>
      </w:r>
      <w:r>
        <w:rPr>
          <w:rFonts w:hint="eastAsia" w:ascii="仿宋_GB2312" w:hAnsi="宋体" w:eastAsia="仿宋_GB2312"/>
          <w:b w:val="0"/>
          <w:bCs w:val="0"/>
          <w:color w:val="000000"/>
          <w:sz w:val="32"/>
          <w:szCs w:val="32"/>
        </w:rPr>
        <w:t>,其中每个</w:t>
      </w:r>
      <w:r>
        <w:rPr>
          <w:rFonts w:hint="eastAsia" w:ascii="仿宋_GB2312" w:hAnsi="宋体" w:eastAsia="仿宋_GB2312"/>
          <w:b w:val="0"/>
          <w:bCs w:val="0"/>
          <w:color w:val="000000"/>
          <w:sz w:val="32"/>
          <w:szCs w:val="32"/>
          <w:lang w:eastAsia="zh-CN"/>
        </w:rPr>
        <w:t>街</w:t>
      </w:r>
      <w:r>
        <w:rPr>
          <w:rFonts w:hint="eastAsia" w:ascii="仿宋_GB2312" w:hAnsi="宋体" w:eastAsia="仿宋_GB2312"/>
          <w:b w:val="0"/>
          <w:bCs w:val="0"/>
          <w:color w:val="000000"/>
          <w:sz w:val="32"/>
          <w:szCs w:val="32"/>
        </w:rPr>
        <w:t>镇现场抽检不少于5</w:t>
      </w:r>
      <w:r>
        <w:rPr>
          <w:rFonts w:hint="eastAsia" w:ascii="仿宋_GB2312" w:hAnsi="宋体" w:eastAsia="仿宋_GB2312"/>
          <w:b w:val="0"/>
          <w:bCs w:val="0"/>
          <w:color w:val="000000"/>
          <w:sz w:val="32"/>
          <w:szCs w:val="32"/>
          <w:lang w:eastAsia="zh-CN"/>
        </w:rPr>
        <w:t>个</w:t>
      </w:r>
      <w:r>
        <w:rPr>
          <w:rFonts w:hint="eastAsia" w:ascii="仿宋_GB2312" w:hAnsi="宋体" w:eastAsia="仿宋_GB2312"/>
          <w:b w:val="0"/>
          <w:bCs w:val="0"/>
          <w:color w:val="000000"/>
          <w:sz w:val="32"/>
          <w:szCs w:val="32"/>
        </w:rPr>
        <w:t>村小组。</w:t>
      </w:r>
      <w:r>
        <w:rPr>
          <w:rFonts w:hint="eastAsia" w:ascii="仿宋_GB2312" w:eastAsia="仿宋_GB2312"/>
          <w:b w:val="0"/>
          <w:bCs w:val="0"/>
          <w:color w:val="000000"/>
          <w:sz w:val="32"/>
          <w:szCs w:val="32"/>
        </w:rPr>
        <w:t>三是现场检查</w:t>
      </w:r>
      <w:r>
        <w:rPr>
          <w:rFonts w:hint="eastAsia" w:ascii="仿宋_GB2312" w:eastAsia="仿宋_GB2312"/>
          <w:b w:val="0"/>
          <w:bCs w:val="0"/>
          <w:color w:val="000000"/>
          <w:sz w:val="32"/>
          <w:szCs w:val="32"/>
          <w:lang w:eastAsia="zh-CN"/>
        </w:rPr>
        <w:t>镇级</w:t>
      </w:r>
      <w:r>
        <w:rPr>
          <w:rFonts w:hint="eastAsia" w:ascii="仿宋_GB2312" w:eastAsia="仿宋_GB2312"/>
          <w:b w:val="0"/>
          <w:bCs w:val="0"/>
          <w:color w:val="000000"/>
          <w:sz w:val="32"/>
          <w:szCs w:val="32"/>
        </w:rPr>
        <w:t>垃圾中转站使用情况。四是检查抽检村庄道路沿线的环境卫生状况。</w:t>
      </w:r>
    </w:p>
    <w:p>
      <w:pPr>
        <w:keepNext w:val="0"/>
        <w:keepLines w:val="0"/>
        <w:pageBreakBefore w:val="0"/>
        <w:widowControl w:val="0"/>
        <w:kinsoku/>
        <w:overflowPunct/>
        <w:topLinePunct w:val="0"/>
        <w:bidi w:val="0"/>
        <w:snapToGrid/>
        <w:spacing w:before="0" w:beforeLines="0" w:after="0" w:afterLines="0" w:line="540" w:lineRule="exact"/>
        <w:ind w:left="0" w:leftChars="0" w:right="0" w:rightChars="0"/>
        <w:textAlignment w:val="auto"/>
        <w:rPr>
          <w:rFonts w:hint="eastAsia" w:ascii="黑体" w:hAnsi="黑体" w:eastAsia="黑体" w:cs="黑体"/>
          <w:bCs/>
          <w:color w:val="000000"/>
          <w:sz w:val="32"/>
          <w:szCs w:val="32"/>
        </w:rPr>
      </w:pPr>
      <w:r>
        <w:rPr>
          <w:rFonts w:hint="eastAsia" w:ascii="黑体" w:hAnsi="黑体" w:eastAsia="黑体" w:cs="黑体"/>
          <w:bCs/>
          <w:color w:val="000000"/>
          <w:sz w:val="32"/>
          <w:szCs w:val="32"/>
        </w:rPr>
        <w:t xml:space="preserve">    </w:t>
      </w:r>
      <w:r>
        <w:rPr>
          <w:rFonts w:hint="eastAsia" w:ascii="黑体" w:hAnsi="黑体" w:eastAsia="黑体" w:cs="黑体"/>
          <w:bCs/>
          <w:color w:val="000000"/>
          <w:sz w:val="32"/>
          <w:szCs w:val="32"/>
          <w:lang w:eastAsia="zh-CN"/>
        </w:rPr>
        <w:t>七</w:t>
      </w:r>
      <w:r>
        <w:rPr>
          <w:rFonts w:hint="eastAsia" w:ascii="黑体" w:hAnsi="黑体" w:eastAsia="黑体" w:cs="黑体"/>
          <w:bCs/>
          <w:color w:val="000000"/>
          <w:sz w:val="32"/>
          <w:szCs w:val="32"/>
        </w:rPr>
        <w:t>、考核结果和</w:t>
      </w:r>
      <w:r>
        <w:rPr>
          <w:rFonts w:ascii="黑体" w:eastAsia="黑体"/>
          <w:color w:val="000000"/>
          <w:sz w:val="32"/>
        </w:rPr>
        <w:t>奖惩</w:t>
      </w:r>
    </w:p>
    <w:p>
      <w:pPr>
        <w:keepNext w:val="0"/>
        <w:keepLines w:val="0"/>
        <w:pageBreakBefore w:val="0"/>
        <w:widowControl w:val="0"/>
        <w:kinsoku/>
        <w:overflowPunct/>
        <w:topLinePunct w:val="0"/>
        <w:autoSpaceDE w:val="0"/>
        <w:autoSpaceDN w:val="0"/>
        <w:bidi w:val="0"/>
        <w:adjustRightInd w:val="0"/>
        <w:snapToGrid/>
        <w:spacing w:before="0" w:beforeLines="0" w:after="0" w:afterLines="0" w:line="540" w:lineRule="exact"/>
        <w:ind w:left="0" w:leftChars="0" w:right="0" w:rightChars="0" w:firstLine="640"/>
        <w:textAlignment w:val="auto"/>
        <w:rPr>
          <w:rFonts w:hint="eastAsia" w:ascii="仿宋_GB2312" w:hAnsi="仿宋_GB2312" w:eastAsia="仿宋_GB2312"/>
          <w:b w:val="0"/>
          <w:bCs/>
          <w:color w:val="000000"/>
          <w:sz w:val="32"/>
          <w:szCs w:val="32"/>
        </w:rPr>
      </w:pPr>
      <w:r>
        <w:rPr>
          <w:rFonts w:hint="eastAsia" w:ascii="仿宋_GB2312" w:hAnsi="仿宋_GB2312" w:eastAsia="仿宋_GB2312"/>
          <w:b w:val="0"/>
          <w:bCs/>
          <w:color w:val="000000"/>
          <w:sz w:val="32"/>
          <w:szCs w:val="32"/>
        </w:rPr>
        <w:t>（一）</w:t>
      </w:r>
      <w:r>
        <w:rPr>
          <w:rFonts w:hint="eastAsia" w:ascii="仿宋_GB2312" w:hAnsi="仿宋_GB2312" w:eastAsia="仿宋_GB2312"/>
          <w:b w:val="0"/>
          <w:bCs/>
          <w:color w:val="000000"/>
          <w:sz w:val="32"/>
          <w:szCs w:val="32"/>
          <w:lang w:eastAsia="zh-CN"/>
        </w:rPr>
        <w:t>季度</w:t>
      </w:r>
      <w:r>
        <w:rPr>
          <w:rFonts w:hint="eastAsia" w:ascii="仿宋_GB2312" w:hAnsi="仿宋_GB2312" w:eastAsia="仿宋_GB2312"/>
          <w:b w:val="0"/>
          <w:bCs/>
          <w:color w:val="000000"/>
          <w:sz w:val="32"/>
          <w:szCs w:val="32"/>
        </w:rPr>
        <w:t>考核评分。</w:t>
      </w:r>
      <w:r>
        <w:rPr>
          <w:rFonts w:hint="eastAsia" w:ascii="仿宋_GB2312" w:hAnsi="仿宋_GB2312"/>
          <w:b w:val="0"/>
          <w:bCs/>
          <w:color w:val="000000"/>
          <w:sz w:val="32"/>
          <w:szCs w:val="32"/>
          <w:lang w:eastAsia="zh-CN"/>
        </w:rPr>
        <w:t>每季度奖金总额为</w:t>
      </w:r>
      <w:r>
        <w:rPr>
          <w:rFonts w:hint="eastAsia" w:ascii="仿宋_GB2312" w:hAnsi="仿宋_GB2312"/>
          <w:b w:val="0"/>
          <w:bCs/>
          <w:color w:val="000000"/>
          <w:sz w:val="32"/>
          <w:szCs w:val="32"/>
          <w:lang w:val="en-US" w:eastAsia="zh-CN"/>
        </w:rPr>
        <w:t>125万元，</w:t>
      </w:r>
      <w:r>
        <w:rPr>
          <w:rFonts w:hint="eastAsia" w:ascii="仿宋_GB2312" w:hAnsi="仿宋_GB2312" w:eastAsia="仿宋_GB2312"/>
          <w:b w:val="0"/>
          <w:bCs/>
          <w:color w:val="000000"/>
          <w:sz w:val="32"/>
          <w:szCs w:val="32"/>
          <w:lang w:eastAsia="zh-CN"/>
        </w:rPr>
        <w:t>根据</w:t>
      </w:r>
      <w:r>
        <w:rPr>
          <w:rFonts w:hint="eastAsia" w:ascii="仿宋_GB2312" w:hAnsi="仿宋_GB2312" w:eastAsia="仿宋_GB2312"/>
          <w:b w:val="0"/>
          <w:bCs/>
          <w:color w:val="000000"/>
          <w:sz w:val="32"/>
          <w:szCs w:val="32"/>
        </w:rPr>
        <w:t>各</w:t>
      </w:r>
      <w:r>
        <w:rPr>
          <w:rFonts w:hint="eastAsia" w:ascii="仿宋_GB2312" w:hAnsi="仿宋_GB2312" w:eastAsia="仿宋_GB2312"/>
          <w:b w:val="0"/>
          <w:bCs/>
          <w:color w:val="000000"/>
          <w:sz w:val="32"/>
          <w:szCs w:val="32"/>
          <w:lang w:eastAsia="zh-CN"/>
        </w:rPr>
        <w:t>街</w:t>
      </w:r>
      <w:r>
        <w:rPr>
          <w:rFonts w:hint="eastAsia" w:ascii="仿宋_GB2312" w:hAnsi="仿宋_GB2312" w:eastAsia="仿宋_GB2312"/>
          <w:b w:val="0"/>
          <w:bCs/>
          <w:color w:val="000000"/>
          <w:sz w:val="32"/>
          <w:szCs w:val="32"/>
        </w:rPr>
        <w:t>镇</w:t>
      </w:r>
      <w:r>
        <w:rPr>
          <w:rFonts w:hint="eastAsia" w:ascii="仿宋_GB2312" w:hAnsi="仿宋_GB2312" w:eastAsia="仿宋_GB2312"/>
          <w:b w:val="0"/>
          <w:bCs/>
          <w:color w:val="000000"/>
          <w:sz w:val="32"/>
          <w:szCs w:val="32"/>
          <w:lang w:eastAsia="zh-CN"/>
        </w:rPr>
        <w:t>月</w:t>
      </w:r>
      <w:r>
        <w:rPr>
          <w:rFonts w:hint="eastAsia" w:ascii="仿宋_GB2312" w:hAnsi="仿宋_GB2312" w:eastAsia="仿宋_GB2312"/>
          <w:b w:val="0"/>
          <w:bCs/>
          <w:color w:val="000000"/>
          <w:sz w:val="32"/>
          <w:szCs w:val="32"/>
        </w:rPr>
        <w:t>考核</w:t>
      </w:r>
      <w:r>
        <w:rPr>
          <w:rFonts w:hint="eastAsia" w:ascii="仿宋_GB2312" w:hAnsi="仿宋_GB2312" w:eastAsia="仿宋_GB2312"/>
          <w:b w:val="0"/>
          <w:bCs/>
          <w:color w:val="000000"/>
          <w:sz w:val="32"/>
          <w:szCs w:val="32"/>
          <w:lang w:eastAsia="zh-CN"/>
        </w:rPr>
        <w:t>平均</w:t>
      </w:r>
      <w:r>
        <w:rPr>
          <w:rFonts w:hint="eastAsia" w:ascii="仿宋_GB2312" w:hAnsi="仿宋_GB2312" w:eastAsia="仿宋_GB2312"/>
          <w:b w:val="0"/>
          <w:bCs/>
          <w:color w:val="000000"/>
          <w:sz w:val="32"/>
          <w:szCs w:val="32"/>
        </w:rPr>
        <w:t>得分</w:t>
      </w:r>
      <w:r>
        <w:rPr>
          <w:rFonts w:hint="eastAsia" w:ascii="仿宋_GB2312" w:hAnsi="仿宋_GB2312" w:eastAsia="仿宋_GB2312"/>
          <w:b w:val="0"/>
          <w:bCs/>
          <w:color w:val="000000"/>
          <w:sz w:val="32"/>
          <w:szCs w:val="32"/>
          <w:lang w:eastAsia="zh-CN"/>
        </w:rPr>
        <w:t>作为依据，计算各街镇奖补分配金额，</w:t>
      </w:r>
      <w:r>
        <w:rPr>
          <w:rFonts w:hint="eastAsia" w:ascii="仿宋_GB2312" w:hAnsi="仿宋_GB2312" w:eastAsia="仿宋_GB2312"/>
          <w:b w:val="0"/>
          <w:bCs/>
          <w:color w:val="000000"/>
          <w:sz w:val="32"/>
          <w:szCs w:val="32"/>
        </w:rPr>
        <w:t>拟定初评结果</w:t>
      </w:r>
      <w:r>
        <w:rPr>
          <w:rFonts w:hint="eastAsia" w:ascii="仿宋_GB2312" w:hAnsi="仿宋_GB2312" w:eastAsia="仿宋_GB2312"/>
          <w:b w:val="0"/>
          <w:bCs/>
          <w:color w:val="000000"/>
          <w:sz w:val="32"/>
          <w:szCs w:val="32"/>
          <w:lang w:eastAsia="zh-CN"/>
        </w:rPr>
        <w:t>上</w:t>
      </w:r>
      <w:r>
        <w:rPr>
          <w:rFonts w:hint="eastAsia" w:ascii="仿宋_GB2312" w:hAnsi="仿宋_GB2312" w:eastAsia="仿宋_GB2312"/>
          <w:b w:val="0"/>
          <w:bCs/>
          <w:color w:val="000000"/>
          <w:sz w:val="32"/>
          <w:szCs w:val="32"/>
        </w:rPr>
        <w:t>报区政府核准后作为当</w:t>
      </w:r>
      <w:r>
        <w:rPr>
          <w:rFonts w:hint="eastAsia" w:ascii="仿宋_GB2312" w:hAnsi="仿宋_GB2312" w:eastAsia="仿宋_GB2312"/>
          <w:b w:val="0"/>
          <w:bCs/>
          <w:color w:val="000000"/>
          <w:sz w:val="32"/>
          <w:szCs w:val="32"/>
          <w:lang w:eastAsia="zh-CN"/>
        </w:rPr>
        <w:t>季</w:t>
      </w:r>
      <w:r>
        <w:rPr>
          <w:rFonts w:hint="eastAsia" w:ascii="仿宋_GB2312" w:hAnsi="仿宋_GB2312" w:eastAsia="仿宋_GB2312" w:cs="仿宋_GB2312"/>
          <w:b w:val="0"/>
          <w:bCs/>
          <w:color w:val="000000"/>
          <w:kern w:val="0"/>
          <w:sz w:val="32"/>
          <w:szCs w:val="32"/>
          <w:lang w:val="zh-CN"/>
        </w:rPr>
        <w:t>考核奖补</w:t>
      </w:r>
      <w:r>
        <w:rPr>
          <w:rFonts w:hint="eastAsia" w:ascii="仿宋_GB2312" w:hAnsi="仿宋_GB2312" w:eastAsia="仿宋_GB2312"/>
          <w:b w:val="0"/>
          <w:bCs/>
          <w:color w:val="000000"/>
          <w:sz w:val="32"/>
          <w:szCs w:val="32"/>
        </w:rPr>
        <w:t>基准。</w:t>
      </w:r>
    </w:p>
    <w:p>
      <w:pPr>
        <w:keepNext w:val="0"/>
        <w:keepLines w:val="0"/>
        <w:pageBreakBefore w:val="0"/>
        <w:widowControl w:val="0"/>
        <w:kinsoku/>
        <w:overflowPunct/>
        <w:topLinePunct w:val="0"/>
        <w:bidi w:val="0"/>
        <w:snapToGrid/>
        <w:spacing w:before="0" w:beforeLines="0" w:after="0" w:afterLines="0" w:line="540" w:lineRule="exact"/>
        <w:ind w:left="0" w:leftChars="0" w:right="0" w:rightChars="0" w:firstLine="680" w:firstLineChars="200"/>
        <w:textAlignment w:val="auto"/>
        <w:rPr>
          <w:rFonts w:hint="eastAsia" w:ascii="仿宋_GB2312" w:hAnsi="仿宋_GB2312" w:eastAsia="仿宋_GB2312"/>
          <w:b w:val="0"/>
          <w:bCs/>
          <w:color w:val="000000"/>
          <w:sz w:val="32"/>
          <w:szCs w:val="32"/>
          <w:lang w:eastAsia="zh-CN"/>
        </w:rPr>
      </w:pPr>
      <w:r>
        <w:rPr>
          <w:rFonts w:hint="eastAsia" w:ascii="仿宋_GB2312" w:hAnsi="仿宋_GB2312" w:eastAsia="仿宋_GB2312" w:cs="黑体"/>
          <w:b w:val="0"/>
          <w:bCs/>
          <w:color w:val="000000"/>
          <w:kern w:val="0"/>
          <w:sz w:val="32"/>
          <w:szCs w:val="32"/>
          <w:lang w:val="zh-CN"/>
        </w:rPr>
        <w:t>（二）</w:t>
      </w:r>
      <w:r>
        <w:rPr>
          <w:rFonts w:hint="eastAsia" w:ascii="仿宋_GB2312" w:hAnsi="仿宋_GB2312" w:eastAsia="仿宋_GB2312" w:cs="仿宋_GB2312"/>
          <w:b w:val="0"/>
          <w:bCs/>
          <w:color w:val="000000"/>
          <w:kern w:val="0"/>
          <w:sz w:val="32"/>
          <w:szCs w:val="32"/>
          <w:lang w:val="zh-CN"/>
        </w:rPr>
        <w:t>考核奖</w:t>
      </w:r>
      <w:r>
        <w:rPr>
          <w:rFonts w:hint="eastAsia" w:ascii="仿宋_GB2312" w:hAnsi="仿宋_GB2312" w:eastAsia="仿宋_GB2312"/>
          <w:b w:val="0"/>
          <w:bCs/>
          <w:color w:val="000000"/>
          <w:sz w:val="32"/>
        </w:rPr>
        <w:t>惩</w:t>
      </w:r>
      <w:r>
        <w:rPr>
          <w:rFonts w:hint="eastAsia" w:ascii="仿宋_GB2312" w:hAnsi="仿宋_GB2312" w:eastAsia="仿宋_GB2312"/>
          <w:b w:val="0"/>
          <w:bCs/>
          <w:color w:val="000000"/>
          <w:sz w:val="32"/>
          <w:szCs w:val="32"/>
        </w:rPr>
        <w:t>。</w:t>
      </w:r>
      <w:r>
        <w:rPr>
          <w:rFonts w:hint="eastAsia" w:ascii="仿宋_GB2312" w:hAnsi="仿宋_GB2312" w:eastAsia="仿宋_GB2312"/>
          <w:b w:val="0"/>
          <w:bCs/>
          <w:color w:val="000000"/>
          <w:sz w:val="32"/>
          <w:szCs w:val="32"/>
          <w:lang w:eastAsia="zh-CN"/>
        </w:rPr>
        <w:t>各街镇季度</w:t>
      </w:r>
      <w:r>
        <w:rPr>
          <w:rFonts w:hint="eastAsia" w:ascii="仿宋_GB2312" w:hAnsi="仿宋_GB2312" w:eastAsia="仿宋_GB2312"/>
          <w:b w:val="0"/>
          <w:bCs/>
          <w:color w:val="000000"/>
          <w:sz w:val="32"/>
          <w:szCs w:val="32"/>
        </w:rPr>
        <w:t>镇村清洁卫生工作</w:t>
      </w:r>
      <w:r>
        <w:rPr>
          <w:rFonts w:hint="eastAsia" w:ascii="仿宋_GB2312" w:hAnsi="仿宋_GB2312" w:eastAsia="仿宋_GB2312"/>
          <w:b w:val="0"/>
          <w:bCs/>
          <w:color w:val="000000"/>
          <w:sz w:val="32"/>
          <w:szCs w:val="32"/>
          <w:lang w:eastAsia="zh-CN"/>
        </w:rPr>
        <w:t>资金分配金额计算公式如下：</w:t>
      </w:r>
    </w:p>
    <w:p>
      <w:pPr>
        <w:keepNext w:val="0"/>
        <w:keepLines w:val="0"/>
        <w:pageBreakBefore w:val="0"/>
        <w:widowControl w:val="0"/>
        <w:kinsoku/>
        <w:overflowPunct/>
        <w:topLinePunct w:val="0"/>
        <w:bidi w:val="0"/>
        <w:snapToGrid/>
        <w:spacing w:before="0" w:beforeLines="0" w:after="0" w:afterLines="0" w:line="540" w:lineRule="exact"/>
        <w:ind w:left="0" w:leftChars="0" w:right="0" w:rightChars="0" w:firstLine="680" w:firstLineChars="200"/>
        <w:textAlignment w:val="auto"/>
        <w:rPr>
          <w:rFonts w:hint="eastAsia" w:ascii="仿宋_GB2312" w:hAnsi="仿宋_GB2312" w:eastAsia="仿宋_GB2312"/>
          <w:color w:val="000000"/>
          <w:sz w:val="32"/>
          <w:szCs w:val="32"/>
          <w:lang w:val="en-US" w:eastAsia="zh-CN"/>
        </w:rPr>
      </w:pPr>
      <w:r>
        <w:rPr>
          <w:rFonts w:hint="eastAsia" w:ascii="仿宋_GB2312" w:hAnsi="仿宋_GB2312" w:eastAsia="仿宋_GB2312"/>
          <w:color w:val="000000"/>
          <w:sz w:val="32"/>
          <w:szCs w:val="32"/>
          <w:lang w:eastAsia="zh-CN"/>
        </w:rPr>
        <w:t>自然村平均数</w:t>
      </w:r>
      <w:r>
        <w:rPr>
          <w:rFonts w:hint="eastAsia" w:ascii="仿宋_GB2312" w:hAnsi="仿宋_GB2312" w:eastAsia="仿宋_GB2312"/>
          <w:color w:val="000000"/>
          <w:sz w:val="32"/>
          <w:szCs w:val="32"/>
          <w:lang w:val="en-US" w:eastAsia="zh-CN"/>
        </w:rPr>
        <w:t>=全区总自然村数（城中村除外）÷8</w:t>
      </w:r>
    </w:p>
    <w:p>
      <w:pPr>
        <w:keepNext w:val="0"/>
        <w:keepLines w:val="0"/>
        <w:pageBreakBefore w:val="0"/>
        <w:widowControl w:val="0"/>
        <w:kinsoku/>
        <w:overflowPunct/>
        <w:topLinePunct w:val="0"/>
        <w:bidi w:val="0"/>
        <w:snapToGrid/>
        <w:spacing w:before="0" w:beforeLines="0" w:after="0" w:afterLines="0" w:line="540" w:lineRule="exact"/>
        <w:ind w:left="0" w:leftChars="0" w:right="0" w:rightChars="0" w:firstLine="680" w:firstLineChars="200"/>
        <w:textAlignment w:val="auto"/>
        <w:rPr>
          <w:rFonts w:hint="default" w:ascii="仿宋_GB2312" w:hAnsi="仿宋_GB2312" w:eastAsia="仿宋_GB2312"/>
          <w:color w:val="000000"/>
          <w:sz w:val="32"/>
          <w:szCs w:val="32"/>
          <w:lang w:val="en-US" w:eastAsia="zh-CN"/>
        </w:rPr>
      </w:pPr>
      <w:r>
        <w:rPr>
          <w:rFonts w:hint="eastAsia" w:ascii="仿宋_GB2312" w:hAnsi="仿宋_GB2312" w:eastAsia="仿宋_GB2312"/>
          <w:color w:val="000000"/>
          <w:sz w:val="32"/>
          <w:szCs w:val="32"/>
          <w:lang w:val="en-US" w:eastAsia="zh-CN"/>
        </w:rPr>
        <w:t>系数=街镇自然村数÷自然村平均数</w:t>
      </w:r>
    </w:p>
    <w:p>
      <w:pPr>
        <w:keepNext w:val="0"/>
        <w:keepLines w:val="0"/>
        <w:pageBreakBefore w:val="0"/>
        <w:widowControl w:val="0"/>
        <w:kinsoku/>
        <w:overflowPunct/>
        <w:topLinePunct w:val="0"/>
        <w:bidi w:val="0"/>
        <w:snapToGrid/>
        <w:spacing w:before="0" w:beforeLines="0" w:after="0" w:afterLines="0" w:line="540" w:lineRule="exact"/>
        <w:ind w:left="0" w:leftChars="0" w:right="0" w:rightChars="0" w:firstLine="680" w:firstLineChars="200"/>
        <w:textAlignment w:val="auto"/>
        <w:rPr>
          <w:rFonts w:hint="eastAsia" w:ascii="仿宋_GB2312" w:hAnsi="仿宋_GB2312" w:eastAsia="仿宋_GB2312"/>
          <w:color w:val="000000"/>
          <w:sz w:val="32"/>
          <w:szCs w:val="32"/>
          <w:lang w:val="en-US" w:eastAsia="zh-CN"/>
        </w:rPr>
      </w:pPr>
      <w:r>
        <w:rPr>
          <w:rFonts w:hint="eastAsia" w:ascii="仿宋_GB2312" w:hAnsi="仿宋_GB2312" w:eastAsia="仿宋_GB2312"/>
          <w:color w:val="000000"/>
          <w:sz w:val="32"/>
          <w:szCs w:val="32"/>
          <w:lang w:val="en-US" w:eastAsia="zh-CN"/>
        </w:rPr>
        <w:t>分数=系数×季度考核成绩</w:t>
      </w:r>
    </w:p>
    <w:p>
      <w:pPr>
        <w:keepNext w:val="0"/>
        <w:keepLines w:val="0"/>
        <w:pageBreakBefore w:val="0"/>
        <w:widowControl w:val="0"/>
        <w:kinsoku/>
        <w:overflowPunct/>
        <w:topLinePunct w:val="0"/>
        <w:bidi w:val="0"/>
        <w:snapToGrid/>
        <w:spacing w:before="0" w:beforeLines="0" w:after="0" w:afterLines="0" w:line="540" w:lineRule="exact"/>
        <w:ind w:left="0" w:leftChars="0" w:right="0" w:rightChars="0" w:firstLine="680" w:firstLineChars="200"/>
        <w:textAlignment w:val="auto"/>
        <w:rPr>
          <w:rFonts w:hint="default" w:ascii="仿宋_GB2312" w:hAnsi="仿宋_GB2312" w:eastAsia="仿宋_GB2312"/>
          <w:color w:val="000000"/>
          <w:sz w:val="32"/>
          <w:szCs w:val="32"/>
          <w:lang w:val="en-US" w:eastAsia="zh-CN"/>
        </w:rPr>
      </w:pPr>
      <w:r>
        <w:rPr>
          <w:rFonts w:hint="eastAsia" w:ascii="仿宋_GB2312" w:hAnsi="仿宋_GB2312" w:eastAsia="仿宋_GB2312"/>
          <w:color w:val="000000"/>
          <w:sz w:val="32"/>
          <w:szCs w:val="32"/>
          <w:lang w:val="en-US" w:eastAsia="zh-CN"/>
        </w:rPr>
        <w:t>分值=镇村清洁</w:t>
      </w:r>
      <w:r>
        <w:rPr>
          <w:rFonts w:hint="eastAsia" w:ascii="仿宋_GB2312" w:hAnsi="仿宋_GB2312" w:eastAsia="仿宋_GB2312"/>
          <w:color w:val="000000"/>
          <w:sz w:val="32"/>
          <w:szCs w:val="32"/>
          <w:lang w:eastAsia="zh-CN"/>
        </w:rPr>
        <w:t>季度工作经费</w:t>
      </w:r>
      <w:r>
        <w:rPr>
          <w:rFonts w:hint="eastAsia" w:ascii="仿宋_GB2312" w:hAnsi="仿宋_GB2312" w:eastAsia="仿宋_GB2312"/>
          <w:color w:val="000000"/>
          <w:sz w:val="32"/>
          <w:szCs w:val="32"/>
          <w:lang w:val="en-US" w:eastAsia="zh-CN"/>
        </w:rPr>
        <w:t>÷总分数</w:t>
      </w:r>
    </w:p>
    <w:p>
      <w:pPr>
        <w:keepNext w:val="0"/>
        <w:keepLines w:val="0"/>
        <w:pageBreakBefore w:val="0"/>
        <w:widowControl w:val="0"/>
        <w:kinsoku/>
        <w:overflowPunct/>
        <w:topLinePunct w:val="0"/>
        <w:bidi w:val="0"/>
        <w:snapToGrid/>
        <w:spacing w:before="0" w:beforeLines="0" w:after="0" w:afterLines="0" w:line="540" w:lineRule="exact"/>
        <w:ind w:left="0" w:leftChars="0" w:right="0" w:rightChars="0" w:firstLine="680" w:firstLineChars="200"/>
        <w:textAlignment w:val="auto"/>
        <w:rPr>
          <w:rFonts w:hint="default" w:ascii="仿宋_GB2312" w:hAnsi="仿宋_GB2312" w:eastAsia="仿宋_GB2312"/>
          <w:color w:val="000000"/>
          <w:sz w:val="32"/>
          <w:szCs w:val="32"/>
          <w:lang w:val="en-US" w:eastAsia="zh-CN"/>
        </w:rPr>
      </w:pPr>
      <w:r>
        <w:rPr>
          <w:rFonts w:hint="eastAsia" w:ascii="仿宋_GB2312" w:hAnsi="仿宋_GB2312" w:eastAsia="仿宋_GB2312"/>
          <w:color w:val="000000"/>
          <w:sz w:val="32"/>
          <w:szCs w:val="32"/>
          <w:lang w:val="en-US" w:eastAsia="zh-CN"/>
        </w:rPr>
        <w:t>分配金额=分数×分值</w:t>
      </w:r>
    </w:p>
    <w:p>
      <w:pPr>
        <w:keepNext w:val="0"/>
        <w:keepLines w:val="0"/>
        <w:pageBreakBefore w:val="0"/>
        <w:widowControl w:val="0"/>
        <w:kinsoku/>
        <w:overflowPunct/>
        <w:topLinePunct w:val="0"/>
        <w:bidi w:val="0"/>
        <w:snapToGrid/>
        <w:spacing w:before="0" w:beforeLines="0" w:after="0" w:afterLines="0" w:line="540" w:lineRule="exact"/>
        <w:ind w:left="0" w:leftChars="0" w:right="0" w:rightChars="0" w:firstLine="680" w:firstLineChars="200"/>
        <w:textAlignment w:val="auto"/>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凡在农村生活垃圾</w:t>
      </w:r>
      <w:r>
        <w:rPr>
          <w:rFonts w:hint="eastAsia" w:ascii="仿宋_GB2312" w:hAnsi="仿宋_GB2312" w:eastAsia="仿宋_GB2312"/>
          <w:color w:val="000000"/>
          <w:sz w:val="32"/>
          <w:szCs w:val="32"/>
          <w:lang w:eastAsia="zh-CN"/>
        </w:rPr>
        <w:t>治理</w:t>
      </w:r>
      <w:r>
        <w:rPr>
          <w:rFonts w:hint="eastAsia" w:ascii="仿宋_GB2312" w:hAnsi="仿宋_GB2312" w:eastAsia="仿宋_GB2312"/>
          <w:color w:val="000000"/>
          <w:sz w:val="32"/>
          <w:szCs w:val="32"/>
        </w:rPr>
        <w:t>工作中措施不力</w:t>
      </w:r>
      <w:r>
        <w:rPr>
          <w:rFonts w:hint="eastAsia" w:ascii="仿宋_GB2312" w:hAnsi="仿宋_GB2312" w:eastAsia="仿宋_GB2312"/>
          <w:color w:val="000000"/>
          <w:sz w:val="32"/>
          <w:szCs w:val="32"/>
          <w:lang w:eastAsia="zh-CN"/>
        </w:rPr>
        <w:t>、</w:t>
      </w:r>
      <w:r>
        <w:rPr>
          <w:rFonts w:hint="eastAsia" w:ascii="仿宋_GB2312" w:hAnsi="仿宋_GB2312" w:eastAsia="仿宋_GB2312"/>
          <w:color w:val="000000"/>
          <w:sz w:val="32"/>
          <w:szCs w:val="32"/>
        </w:rPr>
        <w:t>进展缓慢</w:t>
      </w:r>
      <w:r>
        <w:rPr>
          <w:rFonts w:hint="eastAsia" w:ascii="仿宋_GB2312" w:hAnsi="仿宋_GB2312" w:eastAsia="仿宋_GB2312"/>
          <w:color w:val="000000"/>
          <w:sz w:val="32"/>
          <w:szCs w:val="32"/>
          <w:lang w:eastAsia="zh-CN"/>
        </w:rPr>
        <w:t>、</w:t>
      </w:r>
      <w:r>
        <w:rPr>
          <w:rFonts w:hint="eastAsia" w:ascii="仿宋_GB2312" w:hAnsi="仿宋_GB2312" w:eastAsia="仿宋_GB2312"/>
          <w:color w:val="000000"/>
          <w:sz w:val="32"/>
          <w:szCs w:val="32"/>
        </w:rPr>
        <w:t>效果不明显的</w:t>
      </w:r>
      <w:r>
        <w:rPr>
          <w:rFonts w:hint="eastAsia" w:ascii="仿宋_GB2312" w:hAnsi="仿宋_GB2312" w:eastAsia="仿宋_GB2312"/>
          <w:color w:val="000000"/>
          <w:sz w:val="32"/>
          <w:szCs w:val="32"/>
          <w:lang w:eastAsia="zh-CN"/>
        </w:rPr>
        <w:t>街</w:t>
      </w:r>
      <w:r>
        <w:rPr>
          <w:rFonts w:hint="eastAsia" w:ascii="仿宋_GB2312" w:hAnsi="仿宋_GB2312" w:eastAsia="仿宋_GB2312"/>
          <w:color w:val="000000"/>
          <w:sz w:val="32"/>
          <w:szCs w:val="32"/>
        </w:rPr>
        <w:t>镇，将由区政府予以通报批评。</w:t>
      </w:r>
    </w:p>
    <w:p>
      <w:pPr>
        <w:keepNext w:val="0"/>
        <w:keepLines w:val="0"/>
        <w:pageBreakBefore w:val="0"/>
        <w:widowControl w:val="0"/>
        <w:kinsoku/>
        <w:overflowPunct/>
        <w:topLinePunct w:val="0"/>
        <w:bidi w:val="0"/>
        <w:snapToGrid/>
        <w:spacing w:before="0" w:beforeLines="0" w:after="0" w:afterLines="0" w:line="540" w:lineRule="exact"/>
        <w:ind w:left="0" w:leftChars="0" w:right="0" w:rightChars="0" w:firstLine="680" w:firstLineChars="200"/>
        <w:textAlignment w:val="auto"/>
        <w:rPr>
          <w:rFonts w:hint="eastAsia" w:ascii="黑体" w:eastAsia="黑体"/>
          <w:color w:val="000000"/>
          <w:sz w:val="32"/>
          <w:szCs w:val="30"/>
        </w:rPr>
      </w:pPr>
      <w:r>
        <w:rPr>
          <w:rFonts w:hint="eastAsia" w:ascii="黑体" w:eastAsia="黑体"/>
          <w:color w:val="000000"/>
          <w:sz w:val="32"/>
          <w:szCs w:val="30"/>
          <w:lang w:eastAsia="zh-CN"/>
        </w:rPr>
        <w:t>八</w:t>
      </w:r>
      <w:r>
        <w:rPr>
          <w:rFonts w:hint="eastAsia" w:ascii="黑体" w:eastAsia="黑体"/>
          <w:color w:val="000000"/>
          <w:sz w:val="32"/>
          <w:szCs w:val="30"/>
        </w:rPr>
        <w:t>、工作要求</w:t>
      </w:r>
    </w:p>
    <w:p>
      <w:pPr>
        <w:keepNext w:val="0"/>
        <w:keepLines w:val="0"/>
        <w:pageBreakBefore w:val="0"/>
        <w:widowControl w:val="0"/>
        <w:kinsoku/>
        <w:overflowPunct/>
        <w:topLinePunct w:val="0"/>
        <w:bidi w:val="0"/>
        <w:snapToGrid/>
        <w:spacing w:before="0" w:beforeLines="0" w:after="0" w:afterLines="0" w:line="540" w:lineRule="exact"/>
        <w:ind w:left="0" w:leftChars="0" w:right="0" w:rightChars="0" w:firstLine="680" w:firstLineChars="200"/>
        <w:textAlignment w:val="auto"/>
        <w:rPr>
          <w:rFonts w:hint="eastAsia" w:ascii="仿宋_GB2312" w:eastAsia="仿宋_GB2312"/>
          <w:b w:val="0"/>
          <w:bCs/>
          <w:color w:val="000000"/>
          <w:sz w:val="32"/>
          <w:szCs w:val="30"/>
        </w:rPr>
      </w:pPr>
      <w:r>
        <w:rPr>
          <w:rFonts w:hint="eastAsia" w:ascii="仿宋_GB2312" w:eastAsia="仿宋_GB2312"/>
          <w:b w:val="0"/>
          <w:bCs/>
          <w:color w:val="000000"/>
          <w:sz w:val="32"/>
          <w:szCs w:val="30"/>
          <w:lang w:eastAsia="zh-CN"/>
        </w:rPr>
        <w:t>（一）</w:t>
      </w:r>
      <w:r>
        <w:rPr>
          <w:rFonts w:hint="eastAsia" w:ascii="仿宋_GB2312" w:eastAsia="仿宋_GB2312"/>
          <w:b w:val="0"/>
          <w:bCs/>
          <w:color w:val="000000"/>
          <w:sz w:val="32"/>
          <w:szCs w:val="32"/>
        </w:rPr>
        <w:t>提高认识，加强领导</w:t>
      </w:r>
      <w:r>
        <w:rPr>
          <w:rFonts w:hint="eastAsia" w:ascii="仿宋_GB2312" w:eastAsia="仿宋_GB2312"/>
          <w:b w:val="0"/>
          <w:bCs/>
          <w:color w:val="000000"/>
          <w:sz w:val="32"/>
          <w:szCs w:val="30"/>
        </w:rPr>
        <w:t>。</w:t>
      </w:r>
      <w:r>
        <w:rPr>
          <w:rFonts w:hint="eastAsia" w:ascii="仿宋_GB2312" w:eastAsia="仿宋_GB2312"/>
          <w:color w:val="000000"/>
          <w:sz w:val="32"/>
          <w:szCs w:val="32"/>
        </w:rPr>
        <w:t>各</w:t>
      </w:r>
      <w:r>
        <w:rPr>
          <w:rFonts w:hint="eastAsia" w:ascii="仿宋_GB2312" w:eastAsia="仿宋_GB2312"/>
          <w:color w:val="000000"/>
          <w:sz w:val="32"/>
          <w:szCs w:val="32"/>
          <w:lang w:eastAsia="zh-CN"/>
        </w:rPr>
        <w:t>街</w:t>
      </w:r>
      <w:r>
        <w:rPr>
          <w:rFonts w:hint="eastAsia" w:ascii="仿宋_GB2312" w:eastAsia="仿宋_GB2312"/>
          <w:color w:val="000000"/>
          <w:sz w:val="32"/>
          <w:szCs w:val="32"/>
        </w:rPr>
        <w:t>镇、各有关单位要充分认识</w:t>
      </w:r>
      <w:r>
        <w:rPr>
          <w:rFonts w:hint="eastAsia" w:ascii="仿宋_GB2312" w:eastAsia="仿宋_GB2312"/>
          <w:color w:val="000000"/>
          <w:sz w:val="32"/>
          <w:szCs w:val="32"/>
          <w:lang w:eastAsia="zh-CN"/>
        </w:rPr>
        <w:t>农</w:t>
      </w:r>
      <w:r>
        <w:rPr>
          <w:rFonts w:hint="eastAsia" w:ascii="仿宋_GB2312" w:eastAsia="仿宋_GB2312"/>
          <w:color w:val="000000"/>
          <w:sz w:val="32"/>
          <w:szCs w:val="32"/>
        </w:rPr>
        <w:t>村</w:t>
      </w:r>
      <w:r>
        <w:rPr>
          <w:rFonts w:hint="eastAsia" w:ascii="仿宋_GB2312" w:eastAsia="仿宋_GB2312"/>
          <w:color w:val="000000"/>
          <w:sz w:val="32"/>
          <w:szCs w:val="32"/>
          <w:lang w:eastAsia="zh-CN"/>
        </w:rPr>
        <w:t>生活垃圾治理</w:t>
      </w:r>
      <w:r>
        <w:rPr>
          <w:rFonts w:hint="eastAsia" w:ascii="仿宋_GB2312" w:eastAsia="仿宋_GB2312"/>
          <w:color w:val="000000"/>
          <w:sz w:val="32"/>
          <w:szCs w:val="32"/>
        </w:rPr>
        <w:t>工作</w:t>
      </w:r>
      <w:r>
        <w:rPr>
          <w:rFonts w:hint="eastAsia" w:ascii="仿宋_GB2312" w:eastAsia="仿宋_GB2312"/>
          <w:color w:val="000000"/>
          <w:sz w:val="32"/>
          <w:szCs w:val="32"/>
          <w:lang w:eastAsia="zh-CN"/>
        </w:rPr>
        <w:t>的</w:t>
      </w:r>
      <w:r>
        <w:rPr>
          <w:rFonts w:hint="eastAsia" w:ascii="仿宋_GB2312" w:eastAsia="仿宋_GB2312"/>
          <w:color w:val="000000"/>
          <w:sz w:val="32"/>
          <w:szCs w:val="32"/>
        </w:rPr>
        <w:t>重要性和紧迫性，</w:t>
      </w:r>
      <w:r>
        <w:rPr>
          <w:rFonts w:hint="eastAsia" w:ascii="仿宋_GB2312" w:eastAsia="仿宋_GB2312"/>
          <w:b w:val="0"/>
          <w:bCs/>
          <w:color w:val="000000"/>
          <w:sz w:val="32"/>
          <w:szCs w:val="30"/>
        </w:rPr>
        <w:t>强化措施，加快进度，扎实做好各项工作</w:t>
      </w:r>
      <w:r>
        <w:rPr>
          <w:rFonts w:hint="eastAsia" w:ascii="仿宋_GB2312" w:eastAsia="仿宋_GB2312"/>
          <w:b w:val="0"/>
          <w:bCs/>
          <w:color w:val="000000"/>
          <w:sz w:val="32"/>
          <w:szCs w:val="30"/>
          <w:lang w:eastAsia="zh-CN"/>
        </w:rPr>
        <w:t>，不断</w:t>
      </w:r>
      <w:r>
        <w:rPr>
          <w:rFonts w:hint="eastAsia" w:ascii="仿宋_GB2312" w:eastAsia="仿宋_GB2312"/>
          <w:b w:val="0"/>
          <w:bCs/>
          <w:color w:val="000000"/>
          <w:sz w:val="32"/>
          <w:szCs w:val="30"/>
        </w:rPr>
        <w:t>改善农村人居环境。</w:t>
      </w:r>
    </w:p>
    <w:p>
      <w:pPr>
        <w:keepNext w:val="0"/>
        <w:keepLines w:val="0"/>
        <w:pageBreakBefore w:val="0"/>
        <w:widowControl w:val="0"/>
        <w:kinsoku/>
        <w:overflowPunct/>
        <w:topLinePunct w:val="0"/>
        <w:bidi w:val="0"/>
        <w:snapToGrid/>
        <w:spacing w:before="0" w:beforeLines="0" w:after="0" w:afterLines="0" w:line="540" w:lineRule="exact"/>
        <w:ind w:left="0" w:leftChars="0" w:right="0" w:rightChars="0" w:firstLine="680" w:firstLineChars="200"/>
        <w:textAlignment w:val="auto"/>
        <w:rPr>
          <w:rFonts w:hint="eastAsia" w:ascii="仿宋_GB2312" w:eastAsia="仿宋_GB2312"/>
          <w:color w:val="000000"/>
          <w:sz w:val="32"/>
          <w:szCs w:val="32"/>
        </w:rPr>
      </w:pPr>
      <w:r>
        <w:rPr>
          <w:rFonts w:hint="eastAsia" w:ascii="仿宋_GB2312" w:eastAsia="仿宋_GB2312"/>
          <w:b w:val="0"/>
          <w:bCs/>
          <w:color w:val="000000"/>
          <w:sz w:val="32"/>
          <w:szCs w:val="32"/>
          <w:lang w:eastAsia="zh-CN"/>
        </w:rPr>
        <w:t>（二）</w:t>
      </w:r>
      <w:r>
        <w:rPr>
          <w:rFonts w:hint="eastAsia" w:ascii="仿宋_GB2312" w:eastAsia="仿宋_GB2312"/>
          <w:b w:val="0"/>
          <w:bCs/>
          <w:color w:val="000000"/>
          <w:sz w:val="32"/>
          <w:szCs w:val="32"/>
        </w:rPr>
        <w:t>明确分工，强化责任。对</w:t>
      </w:r>
      <w:r>
        <w:rPr>
          <w:rFonts w:hint="eastAsia" w:ascii="仿宋_GB2312" w:eastAsia="仿宋_GB2312"/>
          <w:color w:val="000000"/>
          <w:sz w:val="32"/>
          <w:szCs w:val="32"/>
        </w:rPr>
        <w:t>认识不到位、工作不落实的</w:t>
      </w:r>
      <w:r>
        <w:rPr>
          <w:rFonts w:hint="eastAsia" w:ascii="仿宋_GB2312" w:eastAsia="仿宋_GB2312"/>
          <w:color w:val="000000"/>
          <w:sz w:val="32"/>
          <w:szCs w:val="32"/>
          <w:lang w:eastAsia="zh-CN"/>
        </w:rPr>
        <w:t>街</w:t>
      </w:r>
      <w:r>
        <w:rPr>
          <w:rFonts w:hint="eastAsia" w:ascii="仿宋_GB2312" w:eastAsia="仿宋_GB2312"/>
          <w:color w:val="000000"/>
          <w:sz w:val="32"/>
          <w:szCs w:val="32"/>
        </w:rPr>
        <w:t>镇</w:t>
      </w:r>
      <w:r>
        <w:rPr>
          <w:rFonts w:hint="eastAsia" w:ascii="仿宋_GB2312" w:eastAsia="仿宋_GB2312"/>
          <w:color w:val="000000"/>
          <w:sz w:val="32"/>
          <w:szCs w:val="32"/>
          <w:lang w:eastAsia="zh-CN"/>
        </w:rPr>
        <w:t>、</w:t>
      </w:r>
      <w:r>
        <w:rPr>
          <w:rFonts w:hint="eastAsia" w:ascii="仿宋_GB2312" w:eastAsia="仿宋_GB2312"/>
          <w:color w:val="000000"/>
          <w:sz w:val="32"/>
          <w:szCs w:val="32"/>
        </w:rPr>
        <w:t>单位主要责任人和直接责任人按照有关规定进行处理，确保农村生活垃圾</w:t>
      </w:r>
      <w:r>
        <w:rPr>
          <w:rFonts w:hint="eastAsia" w:ascii="仿宋_GB2312" w:eastAsia="仿宋_GB2312"/>
          <w:color w:val="000000"/>
          <w:sz w:val="32"/>
          <w:szCs w:val="32"/>
          <w:lang w:eastAsia="zh-CN"/>
        </w:rPr>
        <w:t>治理</w:t>
      </w:r>
      <w:r>
        <w:rPr>
          <w:rFonts w:hint="eastAsia" w:ascii="仿宋_GB2312" w:eastAsia="仿宋_GB2312"/>
          <w:color w:val="000000"/>
          <w:sz w:val="32"/>
          <w:szCs w:val="32"/>
        </w:rPr>
        <w:t>工作目标任务完成。</w:t>
      </w:r>
    </w:p>
    <w:p>
      <w:pPr>
        <w:keepNext w:val="0"/>
        <w:keepLines w:val="0"/>
        <w:pageBreakBefore w:val="0"/>
        <w:widowControl w:val="0"/>
        <w:kinsoku/>
        <w:overflowPunct/>
        <w:topLinePunct w:val="0"/>
        <w:bidi w:val="0"/>
        <w:snapToGrid/>
        <w:spacing w:before="0" w:beforeLines="0" w:after="0" w:afterLines="0" w:line="540" w:lineRule="exact"/>
        <w:ind w:left="0" w:leftChars="0" w:right="0" w:rightChars="0" w:firstLine="680" w:firstLineChars="200"/>
        <w:textAlignment w:val="auto"/>
        <w:rPr>
          <w:rFonts w:hint="eastAsia" w:ascii="仿宋_GB2312" w:hAnsi="黑体" w:eastAsia="仿宋_GB2312" w:cs="黑体"/>
          <w:bCs/>
          <w:color w:val="000000"/>
          <w:sz w:val="32"/>
          <w:szCs w:val="32"/>
        </w:rPr>
      </w:pPr>
      <w:r>
        <w:rPr>
          <w:rFonts w:hint="eastAsia" w:ascii="仿宋_GB2312" w:eastAsia="仿宋_GB2312"/>
          <w:b w:val="0"/>
          <w:bCs/>
          <w:color w:val="000000"/>
          <w:sz w:val="32"/>
          <w:szCs w:val="32"/>
          <w:lang w:eastAsia="zh-CN"/>
        </w:rPr>
        <w:t>（三）</w:t>
      </w:r>
      <w:r>
        <w:rPr>
          <w:rFonts w:hint="eastAsia" w:ascii="仿宋_GB2312" w:eastAsia="仿宋_GB2312"/>
          <w:b w:val="0"/>
          <w:bCs/>
          <w:color w:val="000000"/>
          <w:sz w:val="32"/>
          <w:szCs w:val="32"/>
        </w:rPr>
        <w:t>严明纪律，落实奖惩。</w:t>
      </w:r>
      <w:r>
        <w:rPr>
          <w:rFonts w:hint="eastAsia" w:ascii="仿宋_GB2312" w:eastAsia="仿宋_GB2312"/>
          <w:color w:val="000000"/>
          <w:sz w:val="32"/>
          <w:szCs w:val="32"/>
        </w:rPr>
        <w:t>检查考核</w:t>
      </w:r>
      <w:r>
        <w:rPr>
          <w:rFonts w:hint="eastAsia" w:ascii="仿宋_GB2312" w:hAnsi="黑体" w:eastAsia="仿宋_GB2312" w:cs="黑体"/>
          <w:bCs/>
          <w:color w:val="000000"/>
          <w:sz w:val="32"/>
          <w:szCs w:val="32"/>
        </w:rPr>
        <w:t>坚持公开、公平、公正的原则，严格按照评分标准进行考核。</w:t>
      </w:r>
    </w:p>
    <w:p>
      <w:pPr>
        <w:keepNext w:val="0"/>
        <w:keepLines w:val="0"/>
        <w:pageBreakBefore w:val="0"/>
        <w:widowControl w:val="0"/>
        <w:kinsoku/>
        <w:overflowPunct/>
        <w:topLinePunct w:val="0"/>
        <w:bidi w:val="0"/>
        <w:snapToGrid/>
        <w:spacing w:before="0" w:beforeLines="0" w:after="0" w:afterLines="0" w:line="540" w:lineRule="exact"/>
        <w:ind w:left="0" w:leftChars="0" w:right="0" w:rightChars="0" w:firstLine="680" w:firstLineChars="200"/>
        <w:textAlignment w:val="auto"/>
        <w:rPr>
          <w:rFonts w:hint="eastAsia" w:ascii="黑体" w:hAnsi="黑体" w:eastAsia="黑体"/>
          <w:b w:val="0"/>
          <w:bCs/>
          <w:color w:val="000000"/>
          <w:sz w:val="32"/>
          <w:szCs w:val="32"/>
        </w:rPr>
      </w:pPr>
      <w:r>
        <w:rPr>
          <w:rFonts w:hint="eastAsia" w:ascii="黑体" w:hAnsi="黑体" w:eastAsia="黑体"/>
          <w:b w:val="0"/>
          <w:bCs/>
          <w:color w:val="000000"/>
          <w:sz w:val="32"/>
          <w:szCs w:val="32"/>
          <w:lang w:eastAsia="zh-CN"/>
        </w:rPr>
        <w:t>九</w:t>
      </w:r>
      <w:r>
        <w:rPr>
          <w:rFonts w:hint="eastAsia" w:ascii="黑体" w:hAnsi="黑体" w:eastAsia="黑体"/>
          <w:b w:val="0"/>
          <w:bCs/>
          <w:color w:val="000000"/>
          <w:sz w:val="32"/>
          <w:szCs w:val="32"/>
        </w:rPr>
        <w:t>、实施时间</w:t>
      </w:r>
    </w:p>
    <w:p>
      <w:pPr>
        <w:keepNext w:val="0"/>
        <w:keepLines w:val="0"/>
        <w:pageBreakBefore w:val="0"/>
        <w:widowControl w:val="0"/>
        <w:kinsoku/>
        <w:overflowPunct/>
        <w:topLinePunct w:val="0"/>
        <w:bidi w:val="0"/>
        <w:snapToGrid/>
        <w:spacing w:before="0" w:beforeLines="0" w:after="0" w:afterLines="0" w:line="540" w:lineRule="exact"/>
        <w:ind w:left="0" w:leftChars="0" w:right="0" w:rightChars="0" w:firstLine="680" w:firstLineChars="200"/>
        <w:textAlignment w:val="auto"/>
        <w:rPr>
          <w:rFonts w:hint="eastAsia" w:ascii="仿宋_GB2312" w:eastAsia="仿宋_GB2312"/>
          <w:color w:val="000000"/>
          <w:sz w:val="32"/>
          <w:szCs w:val="32"/>
        </w:rPr>
      </w:pPr>
      <w:r>
        <w:rPr>
          <w:rFonts w:hint="eastAsia" w:ascii="仿宋_GB2312" w:eastAsia="仿宋_GB2312"/>
          <w:color w:val="000000"/>
          <w:sz w:val="32"/>
          <w:szCs w:val="32"/>
        </w:rPr>
        <w:t>本办法自</w:t>
      </w:r>
      <w:r>
        <w:rPr>
          <w:rFonts w:hint="eastAsia" w:ascii="仿宋_GB2312" w:eastAsia="仿宋_GB2312"/>
          <w:color w:val="000000"/>
          <w:sz w:val="32"/>
          <w:szCs w:val="32"/>
          <w:lang w:eastAsia="zh-CN"/>
        </w:rPr>
        <w:t>印发</w:t>
      </w:r>
      <w:r>
        <w:rPr>
          <w:rFonts w:hint="eastAsia" w:ascii="仿宋_GB2312" w:eastAsia="仿宋_GB2312"/>
          <w:color w:val="000000"/>
          <w:sz w:val="32"/>
          <w:szCs w:val="32"/>
        </w:rPr>
        <w:t>之日起实施。</w:t>
      </w:r>
    </w:p>
    <w:p>
      <w:pPr>
        <w:keepNext w:val="0"/>
        <w:keepLines w:val="0"/>
        <w:pageBreakBefore w:val="0"/>
        <w:widowControl w:val="0"/>
        <w:kinsoku/>
        <w:overflowPunct/>
        <w:topLinePunct w:val="0"/>
        <w:bidi w:val="0"/>
        <w:snapToGrid/>
        <w:spacing w:before="0" w:beforeLines="0" w:after="0" w:afterLines="0" w:line="540" w:lineRule="exact"/>
        <w:ind w:left="0" w:leftChars="0" w:right="0" w:rightChars="0" w:firstLine="680" w:firstLineChars="200"/>
        <w:textAlignment w:val="auto"/>
        <w:rPr>
          <w:rFonts w:hint="eastAsia" w:ascii="仿宋_GB2312" w:eastAsia="仿宋_GB2312"/>
          <w:color w:val="000000"/>
          <w:sz w:val="32"/>
          <w:szCs w:val="32"/>
        </w:rPr>
      </w:pPr>
    </w:p>
    <w:p>
      <w:pPr>
        <w:keepNext w:val="0"/>
        <w:keepLines w:val="0"/>
        <w:pageBreakBefore w:val="0"/>
        <w:widowControl w:val="0"/>
        <w:kinsoku/>
        <w:overflowPunct/>
        <w:topLinePunct w:val="0"/>
        <w:bidi w:val="0"/>
        <w:snapToGrid/>
        <w:spacing w:before="0" w:beforeLines="0" w:after="0" w:afterLines="0" w:line="540" w:lineRule="exact"/>
        <w:ind w:left="1641" w:leftChars="0" w:right="0" w:rightChars="0" w:hanging="1641" w:hangingChars="483"/>
        <w:textAlignment w:val="auto"/>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 xml:space="preserve">    </w:t>
      </w:r>
    </w:p>
    <w:p>
      <w:pPr>
        <w:keepNext w:val="0"/>
        <w:keepLines w:val="0"/>
        <w:pageBreakBefore w:val="0"/>
        <w:widowControl w:val="0"/>
        <w:kinsoku/>
        <w:overflowPunct/>
        <w:topLinePunct w:val="0"/>
        <w:bidi w:val="0"/>
        <w:snapToGrid/>
        <w:spacing w:before="0" w:beforeLines="0" w:after="0" w:afterLines="0" w:line="540" w:lineRule="exact"/>
        <w:ind w:right="0" w:rightChars="0"/>
        <w:textAlignment w:val="auto"/>
        <w:rPr>
          <w:rFonts w:hint="eastAsia" w:ascii="宋体" w:hAnsi="宋体" w:cs="宋体"/>
          <w:b/>
          <w:color w:val="000000"/>
          <w:kern w:val="0"/>
          <w:sz w:val="32"/>
          <w:szCs w:val="32"/>
        </w:rPr>
      </w:pPr>
      <w:r>
        <w:rPr>
          <w:rFonts w:hint="eastAsia" w:ascii="仿宋_GB2312" w:eastAsia="仿宋_GB2312"/>
          <w:color w:val="000000"/>
          <w:sz w:val="32"/>
          <w:szCs w:val="32"/>
        </w:rPr>
        <w:t>附件：</w:t>
      </w:r>
      <w:r>
        <w:rPr>
          <w:rFonts w:hint="eastAsia" w:ascii="仿宋_GB2312" w:hAnsi="方正小标宋简体" w:eastAsia="仿宋_GB2312" w:cs="方正小标宋简体"/>
          <w:bCs/>
          <w:color w:val="000000"/>
          <w:kern w:val="0"/>
          <w:sz w:val="32"/>
          <w:szCs w:val="32"/>
        </w:rPr>
        <w:t>清</w:t>
      </w:r>
      <w:r>
        <w:rPr>
          <w:rFonts w:hint="eastAsia" w:ascii="仿宋_GB2312" w:hAnsi="方正小标宋简体" w:eastAsia="仿宋_GB2312" w:cs="方正小标宋简体"/>
          <w:bCs/>
          <w:color w:val="000000"/>
          <w:kern w:val="0"/>
          <w:sz w:val="32"/>
          <w:szCs w:val="32"/>
          <w:lang w:eastAsia="zh-CN"/>
        </w:rPr>
        <w:t>城</w:t>
      </w:r>
      <w:r>
        <w:rPr>
          <w:rFonts w:hint="eastAsia" w:ascii="仿宋_GB2312" w:hAnsi="方正小标宋简体" w:eastAsia="仿宋_GB2312" w:cs="方正小标宋简体"/>
          <w:bCs/>
          <w:color w:val="000000"/>
          <w:kern w:val="0"/>
          <w:sz w:val="32"/>
          <w:szCs w:val="32"/>
        </w:rPr>
        <w:t>区</w:t>
      </w:r>
      <w:r>
        <w:rPr>
          <w:rFonts w:hint="eastAsia" w:ascii="仿宋_GB2312" w:hAnsi="方正小标宋简体" w:eastAsia="仿宋_GB2312" w:cs="方正小标宋简体"/>
          <w:bCs/>
          <w:color w:val="000000"/>
          <w:kern w:val="0"/>
          <w:sz w:val="32"/>
          <w:szCs w:val="32"/>
          <w:lang w:eastAsia="zh-CN"/>
        </w:rPr>
        <w:t>农</w:t>
      </w:r>
      <w:r>
        <w:rPr>
          <w:rFonts w:hint="eastAsia" w:ascii="仿宋_GB2312" w:hAnsi="方正小标宋简体" w:eastAsia="仿宋_GB2312" w:cs="方正小标宋简体"/>
          <w:bCs/>
          <w:color w:val="000000"/>
          <w:kern w:val="0"/>
          <w:sz w:val="32"/>
          <w:szCs w:val="32"/>
        </w:rPr>
        <w:t>村</w:t>
      </w:r>
      <w:r>
        <w:rPr>
          <w:rFonts w:hint="eastAsia" w:ascii="仿宋_GB2312" w:hAnsi="方正小标宋简体" w:eastAsia="仿宋_GB2312" w:cs="方正小标宋简体"/>
          <w:bCs/>
          <w:color w:val="000000"/>
          <w:kern w:val="0"/>
          <w:sz w:val="32"/>
          <w:szCs w:val="32"/>
          <w:lang w:eastAsia="zh-CN"/>
        </w:rPr>
        <w:t>生活垃圾治理</w:t>
      </w:r>
      <w:r>
        <w:rPr>
          <w:rFonts w:hint="eastAsia" w:ascii="仿宋_GB2312" w:hAnsi="方正小标宋简体" w:eastAsia="仿宋_GB2312" w:cs="方正小标宋简体"/>
          <w:bCs/>
          <w:color w:val="000000"/>
          <w:kern w:val="0"/>
          <w:sz w:val="32"/>
          <w:szCs w:val="32"/>
        </w:rPr>
        <w:t>工作考核评分表（月度考核）</w:t>
      </w:r>
      <w:r>
        <w:rPr>
          <w:rFonts w:hint="eastAsia" w:ascii="仿宋_GB2312" w:eastAsia="仿宋_GB2312"/>
          <w:color w:val="000000"/>
          <w:sz w:val="32"/>
          <w:szCs w:val="32"/>
        </w:rPr>
        <w:t xml:space="preserve">  </w:t>
      </w:r>
    </w:p>
    <w:p>
      <w:pPr>
        <w:spacing w:line="560" w:lineRule="exact"/>
        <w:rPr>
          <w:rFonts w:hint="eastAsia" w:ascii="仿宋_GB2312" w:hAnsi="宋体" w:eastAsia="仿宋_GB2312"/>
          <w:bCs/>
          <w:color w:val="000000"/>
          <w:sz w:val="32"/>
          <w:szCs w:val="32"/>
        </w:rPr>
        <w:sectPr>
          <w:headerReference r:id="rId3" w:type="default"/>
          <w:footerReference r:id="rId4" w:type="default"/>
          <w:footerReference r:id="rId5" w:type="even"/>
          <w:pgSz w:w="11906" w:h="16838"/>
          <w:pgMar w:top="2211" w:right="1474" w:bottom="1871" w:left="1587" w:header="851" w:footer="1474" w:gutter="0"/>
          <w:pgNumType w:fmt="numberInDash"/>
          <w:cols w:space="0" w:num="1"/>
          <w:rtlGutter w:val="0"/>
          <w:docGrid w:type="linesAndChars" w:linePitch="579" w:charSpace="4135"/>
        </w:sectPr>
      </w:pPr>
    </w:p>
    <w:p>
      <w:pPr>
        <w:widowControl/>
        <w:spacing w:line="500" w:lineRule="exact"/>
        <w:jc w:val="left"/>
        <w:rPr>
          <w:rFonts w:hint="eastAsia" w:ascii="黑体" w:hAnsi="仿宋_GB2312" w:eastAsia="黑体" w:cs="仿宋_GB2312"/>
          <w:color w:val="000000"/>
          <w:kern w:val="0"/>
          <w:sz w:val="32"/>
          <w:szCs w:val="32"/>
        </w:rPr>
      </w:pPr>
      <w:r>
        <w:rPr>
          <w:rFonts w:hint="eastAsia" w:ascii="黑体" w:hAnsi="仿宋_GB2312" w:eastAsia="黑体" w:cs="仿宋_GB2312"/>
          <w:color w:val="000000"/>
          <w:kern w:val="0"/>
          <w:sz w:val="32"/>
          <w:szCs w:val="32"/>
        </w:rPr>
        <w:t>附件</w:t>
      </w:r>
    </w:p>
    <w:p>
      <w:pPr>
        <w:widowControl/>
        <w:spacing w:line="500" w:lineRule="exact"/>
        <w:jc w:val="left"/>
        <w:rPr>
          <w:rFonts w:hint="eastAsia" w:ascii="黑体" w:hAnsi="仿宋_GB2312" w:eastAsia="黑体" w:cs="仿宋_GB2312"/>
          <w:color w:val="000000"/>
          <w:kern w:val="0"/>
          <w:sz w:val="32"/>
          <w:szCs w:val="32"/>
        </w:rPr>
      </w:pPr>
    </w:p>
    <w:p>
      <w:pPr>
        <w:widowControl/>
        <w:jc w:val="center"/>
        <w:rPr>
          <w:rFonts w:hint="eastAsia" w:ascii="方正小标宋_GBK" w:hAnsi="方正小标宋_GBK" w:eastAsia="方正小标宋_GBK" w:cs="方正小标宋简体"/>
          <w:bCs/>
          <w:color w:val="000000"/>
          <w:kern w:val="0"/>
          <w:sz w:val="44"/>
          <w:szCs w:val="44"/>
          <w:u w:val="none"/>
          <w:lang w:val="en-US" w:eastAsia="zh-CN"/>
        </w:rPr>
      </w:pPr>
      <w:r>
        <w:rPr>
          <w:rFonts w:hint="eastAsia" w:ascii="方正小标宋_GBK" w:hAnsi="方正小标宋_GBK" w:eastAsia="方正小标宋_GBK" w:cs="方正小标宋简体"/>
          <w:bCs/>
          <w:color w:val="000000"/>
          <w:kern w:val="0"/>
          <w:sz w:val="44"/>
          <w:szCs w:val="44"/>
          <w:lang w:eastAsia="zh-CN"/>
        </w:rPr>
        <w:t>清远市</w:t>
      </w:r>
      <w:r>
        <w:rPr>
          <w:rFonts w:hint="eastAsia" w:ascii="方正小标宋_GBK" w:hAnsi="方正小标宋_GBK" w:eastAsia="方正小标宋_GBK" w:cs="方正小标宋简体"/>
          <w:bCs/>
          <w:color w:val="000000"/>
          <w:kern w:val="0"/>
          <w:sz w:val="44"/>
          <w:szCs w:val="44"/>
        </w:rPr>
        <w:t>清</w:t>
      </w:r>
      <w:r>
        <w:rPr>
          <w:rFonts w:hint="eastAsia" w:ascii="方正小标宋_GBK" w:hAnsi="方正小标宋_GBK" w:eastAsia="方正小标宋_GBK" w:cs="方正小标宋简体"/>
          <w:bCs/>
          <w:color w:val="000000"/>
          <w:kern w:val="0"/>
          <w:sz w:val="44"/>
          <w:szCs w:val="44"/>
          <w:lang w:eastAsia="zh-CN"/>
        </w:rPr>
        <w:t>城</w:t>
      </w:r>
      <w:r>
        <w:rPr>
          <w:rFonts w:hint="eastAsia" w:ascii="方正小标宋_GBK" w:hAnsi="方正小标宋_GBK" w:eastAsia="方正小标宋_GBK" w:cs="方正小标宋简体"/>
          <w:bCs/>
          <w:color w:val="000000"/>
          <w:kern w:val="0"/>
          <w:sz w:val="44"/>
          <w:szCs w:val="44"/>
        </w:rPr>
        <w:t>区</w:t>
      </w:r>
      <w:r>
        <w:rPr>
          <w:rFonts w:hint="eastAsia" w:ascii="方正小标宋_GBK" w:hAnsi="方正小标宋_GBK" w:eastAsia="方正小标宋_GBK" w:cs="方正小标宋简体"/>
          <w:bCs/>
          <w:color w:val="000000"/>
          <w:kern w:val="0"/>
          <w:sz w:val="44"/>
          <w:szCs w:val="44"/>
          <w:lang w:eastAsia="zh-CN"/>
        </w:rPr>
        <w:t>农</w:t>
      </w:r>
      <w:r>
        <w:rPr>
          <w:rFonts w:hint="eastAsia" w:ascii="方正小标宋_GBK" w:hAnsi="方正小标宋_GBK" w:eastAsia="方正小标宋_GBK" w:cs="方正小标宋简体"/>
          <w:bCs/>
          <w:color w:val="000000"/>
          <w:kern w:val="0"/>
          <w:sz w:val="44"/>
          <w:szCs w:val="44"/>
        </w:rPr>
        <w:t>村</w:t>
      </w:r>
      <w:r>
        <w:rPr>
          <w:rFonts w:hint="eastAsia" w:ascii="方正小标宋_GBK" w:hAnsi="方正小标宋_GBK" w:eastAsia="方正小标宋_GBK" w:cs="方正小标宋简体"/>
          <w:bCs/>
          <w:color w:val="000000"/>
          <w:kern w:val="0"/>
          <w:sz w:val="44"/>
          <w:szCs w:val="44"/>
          <w:lang w:eastAsia="zh-CN"/>
        </w:rPr>
        <w:t>生活垃圾治理</w:t>
      </w:r>
      <w:r>
        <w:rPr>
          <w:rFonts w:hint="eastAsia" w:ascii="方正小标宋_GBK" w:hAnsi="方正小标宋_GBK" w:eastAsia="方正小标宋_GBK" w:cs="方正小标宋简体"/>
          <w:bCs/>
          <w:color w:val="000000"/>
          <w:kern w:val="0"/>
          <w:sz w:val="44"/>
          <w:szCs w:val="44"/>
        </w:rPr>
        <w:t>工作考核评分表</w:t>
      </w:r>
      <w:r>
        <w:rPr>
          <w:rFonts w:hint="eastAsia" w:ascii="方正小标宋_GBK" w:hAnsi="方正小标宋_GBK" w:eastAsia="方正小标宋_GBK" w:cs="方正小标宋简体"/>
          <w:bCs/>
          <w:color w:val="000000"/>
          <w:kern w:val="0"/>
          <w:sz w:val="44"/>
          <w:szCs w:val="44"/>
          <w:lang w:eastAsia="zh-CN"/>
        </w:rPr>
        <w:t>（镇月度考核</w:t>
      </w:r>
      <w:r>
        <w:rPr>
          <w:rFonts w:hint="eastAsia" w:ascii="方正小标宋_GBK" w:hAnsi="方正小标宋_GBK" w:eastAsia="方正小标宋_GBK" w:cs="方正小标宋简体"/>
          <w:bCs/>
          <w:color w:val="000000"/>
          <w:kern w:val="0"/>
          <w:sz w:val="44"/>
          <w:szCs w:val="44"/>
          <w:u w:val="none"/>
          <w:lang w:val="en-US" w:eastAsia="zh-CN"/>
        </w:rPr>
        <w:t>）</w:t>
      </w:r>
    </w:p>
    <w:p>
      <w:pPr>
        <w:widowControl/>
        <w:jc w:val="left"/>
        <w:rPr>
          <w:rFonts w:hint="eastAsia" w:ascii="仿宋_GB2312" w:hAnsi="仿宋_GB2312" w:eastAsia="仿宋_GB2312" w:cs="方正小标宋简体"/>
          <w:bCs/>
          <w:color w:val="000000"/>
          <w:kern w:val="0"/>
          <w:sz w:val="28"/>
          <w:szCs w:val="44"/>
          <w:u w:val="none"/>
          <w:lang w:val="en-US" w:eastAsia="zh-CN"/>
        </w:rPr>
      </w:pPr>
    </w:p>
    <w:p>
      <w:pPr>
        <w:widowControl/>
        <w:jc w:val="left"/>
        <w:rPr>
          <w:rFonts w:hint="eastAsia" w:ascii="仿宋_GB2312" w:hAnsi="仿宋_GB2312" w:eastAsia="仿宋_GB2312" w:cs="方正小标宋简体"/>
          <w:bCs/>
          <w:color w:val="000000"/>
          <w:kern w:val="0"/>
          <w:sz w:val="28"/>
          <w:szCs w:val="44"/>
          <w:u w:val="none"/>
          <w:lang w:val="en-US" w:eastAsia="zh-CN"/>
        </w:rPr>
      </w:pPr>
      <w:r>
        <w:rPr>
          <w:rFonts w:hint="eastAsia" w:ascii="仿宋_GB2312" w:hAnsi="仿宋_GB2312" w:eastAsia="仿宋_GB2312" w:cs="方正小标宋简体"/>
          <w:bCs/>
          <w:color w:val="000000"/>
          <w:kern w:val="0"/>
          <w:sz w:val="28"/>
          <w:szCs w:val="44"/>
          <w:u w:val="none"/>
          <w:lang w:val="en-US" w:eastAsia="zh-CN"/>
        </w:rPr>
        <w:t>被考核单位：</w:t>
      </w:r>
      <w:r>
        <w:rPr>
          <w:rFonts w:hint="eastAsia" w:ascii="仿宋_GB2312" w:hAnsi="仿宋_GB2312" w:eastAsia="仿宋_GB2312" w:cs="方正小标宋简体"/>
          <w:bCs/>
          <w:color w:val="000000"/>
          <w:kern w:val="0"/>
          <w:sz w:val="28"/>
          <w:szCs w:val="44"/>
          <w:u w:val="single" w:color="auto"/>
          <w:lang w:val="en-US" w:eastAsia="zh-CN"/>
        </w:rPr>
        <w:t xml:space="preserve">          </w:t>
      </w:r>
      <w:r>
        <w:rPr>
          <w:rFonts w:hint="eastAsia" w:ascii="仿宋_GB2312" w:hAnsi="仿宋_GB2312" w:eastAsia="仿宋_GB2312" w:cs="方正小标宋简体"/>
          <w:bCs/>
          <w:color w:val="000000"/>
          <w:kern w:val="0"/>
          <w:sz w:val="28"/>
          <w:szCs w:val="44"/>
          <w:u w:val="none"/>
          <w:lang w:val="en-US" w:eastAsia="zh-CN"/>
        </w:rPr>
        <w:t xml:space="preserve">镇                                         </w:t>
      </w:r>
      <w:r>
        <w:rPr>
          <w:rFonts w:hint="eastAsia" w:ascii="仿宋_GB2312" w:hAnsi="仿宋_GB2312" w:cs="方正小标宋简体"/>
          <w:bCs/>
          <w:color w:val="000000"/>
          <w:kern w:val="0"/>
          <w:sz w:val="28"/>
          <w:szCs w:val="44"/>
          <w:u w:val="none"/>
          <w:lang w:val="en-US" w:eastAsia="zh-CN"/>
        </w:rPr>
        <w:t xml:space="preserve">  </w:t>
      </w:r>
      <w:r>
        <w:rPr>
          <w:rFonts w:hint="eastAsia" w:ascii="仿宋_GB2312" w:hAnsi="仿宋_GB2312" w:eastAsia="仿宋_GB2312" w:cs="方正小标宋简体"/>
          <w:bCs/>
          <w:color w:val="000000"/>
          <w:kern w:val="0"/>
          <w:sz w:val="28"/>
          <w:szCs w:val="44"/>
          <w:u w:val="none"/>
          <w:lang w:val="en-US" w:eastAsia="zh-CN"/>
        </w:rPr>
        <w:t xml:space="preserve">         合计：</w:t>
      </w:r>
      <w:r>
        <w:rPr>
          <w:rFonts w:hint="eastAsia" w:ascii="仿宋_GB2312" w:hAnsi="仿宋_GB2312" w:eastAsia="仿宋_GB2312" w:cs="方正小标宋简体"/>
          <w:bCs/>
          <w:color w:val="000000"/>
          <w:kern w:val="0"/>
          <w:sz w:val="28"/>
          <w:szCs w:val="44"/>
          <w:u w:val="single" w:color="auto"/>
          <w:lang w:val="en-US" w:eastAsia="zh-CN"/>
        </w:rPr>
        <w:t xml:space="preserve">          </w:t>
      </w:r>
      <w:r>
        <w:rPr>
          <w:rFonts w:hint="eastAsia" w:ascii="仿宋_GB2312" w:hAnsi="仿宋_GB2312" w:eastAsia="仿宋_GB2312" w:cs="方正小标宋简体"/>
          <w:bCs/>
          <w:color w:val="000000"/>
          <w:kern w:val="0"/>
          <w:sz w:val="28"/>
          <w:szCs w:val="44"/>
          <w:u w:val="none"/>
          <w:lang w:val="en-US" w:eastAsia="zh-CN"/>
        </w:rPr>
        <w:t>分</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5"/>
        <w:gridCol w:w="13"/>
        <w:gridCol w:w="1364"/>
        <w:gridCol w:w="13"/>
        <w:gridCol w:w="7379"/>
        <w:gridCol w:w="13"/>
        <w:gridCol w:w="917"/>
        <w:gridCol w:w="13"/>
        <w:gridCol w:w="2312"/>
        <w:gridCol w:w="13"/>
        <w:gridCol w:w="686"/>
        <w:gridCol w:w="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6" w:type="dxa"/>
          <w:trHeight w:val="611" w:hRule="atLeast"/>
          <w:tblHeader/>
          <w:jc w:val="center"/>
        </w:trPr>
        <w:tc>
          <w:tcPr>
            <w:tcW w:w="1425"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黑体" w:hAnsi="黑体" w:eastAsia="黑体"/>
                <w:color w:val="000000"/>
                <w:sz w:val="24"/>
              </w:rPr>
            </w:pPr>
            <w:r>
              <w:rPr>
                <w:rFonts w:hint="eastAsia" w:ascii="黑体" w:hAnsi="黑体" w:eastAsia="黑体"/>
                <w:color w:val="000000"/>
                <w:sz w:val="24"/>
              </w:rPr>
              <w:t>项 目</w:t>
            </w:r>
          </w:p>
        </w:tc>
        <w:tc>
          <w:tcPr>
            <w:tcW w:w="1377"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黑体" w:eastAsia="黑体"/>
                <w:color w:val="000000"/>
                <w:sz w:val="24"/>
              </w:rPr>
            </w:pPr>
            <w:r>
              <w:rPr>
                <w:rFonts w:hint="eastAsia" w:ascii="黑体" w:eastAsia="黑体"/>
                <w:color w:val="000000"/>
                <w:sz w:val="24"/>
              </w:rPr>
              <w:t>内容</w:t>
            </w:r>
          </w:p>
        </w:tc>
        <w:tc>
          <w:tcPr>
            <w:tcW w:w="7392"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黑体" w:eastAsia="黑体"/>
                <w:color w:val="000000"/>
                <w:sz w:val="24"/>
              </w:rPr>
            </w:pPr>
            <w:r>
              <w:rPr>
                <w:rFonts w:hint="eastAsia" w:ascii="黑体" w:eastAsia="黑体"/>
                <w:color w:val="000000"/>
                <w:sz w:val="24"/>
              </w:rPr>
              <w:t>考  核  标  准</w:t>
            </w:r>
          </w:p>
        </w:tc>
        <w:tc>
          <w:tcPr>
            <w:tcW w:w="930"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黑体" w:eastAsia="黑体"/>
                <w:color w:val="000000"/>
                <w:sz w:val="24"/>
              </w:rPr>
            </w:pPr>
            <w:r>
              <w:rPr>
                <w:rFonts w:hint="eastAsia" w:ascii="黑体" w:eastAsia="黑体"/>
                <w:color w:val="000000"/>
                <w:sz w:val="24"/>
              </w:rPr>
              <w:t>分值</w:t>
            </w:r>
          </w:p>
        </w:tc>
        <w:tc>
          <w:tcPr>
            <w:tcW w:w="2325"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79" w:firstLineChars="33"/>
              <w:jc w:val="center"/>
              <w:textAlignment w:val="auto"/>
              <w:outlineLvl w:val="9"/>
              <w:rPr>
                <w:rFonts w:hint="eastAsia" w:ascii="黑体" w:eastAsia="黑体"/>
                <w:color w:val="000000"/>
                <w:sz w:val="24"/>
              </w:rPr>
            </w:pPr>
            <w:r>
              <w:rPr>
                <w:rFonts w:hint="eastAsia" w:ascii="黑体" w:eastAsia="黑体"/>
                <w:color w:val="000000"/>
                <w:sz w:val="24"/>
              </w:rPr>
              <w:t>考核方法</w:t>
            </w:r>
          </w:p>
        </w:tc>
        <w:tc>
          <w:tcPr>
            <w:tcW w:w="699"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黑体" w:eastAsia="黑体"/>
                <w:color w:val="000000"/>
                <w:sz w:val="24"/>
              </w:rPr>
            </w:pPr>
            <w:r>
              <w:rPr>
                <w:rFonts w:hint="eastAsia" w:ascii="黑体" w:eastAsia="黑体"/>
                <w:color w:val="000000"/>
                <w:sz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438"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黑体" w:hAnsi="黑体" w:eastAsia="黑体"/>
                <w:sz w:val="24"/>
              </w:rPr>
            </w:pPr>
          </w:p>
          <w:p>
            <w:pPr>
              <w:keepNext w:val="0"/>
              <w:keepLines w:val="0"/>
              <w:pageBreakBefore w:val="0"/>
              <w:kinsoku/>
              <w:wordWrap/>
              <w:overflowPunct/>
              <w:topLinePunct w:val="0"/>
              <w:autoSpaceDE/>
              <w:autoSpaceDN/>
              <w:bidi w:val="0"/>
              <w:adjustRightInd/>
              <w:snapToGrid/>
              <w:spacing w:before="0" w:beforeLines="0" w:after="0" w:afterLines="0" w:line="300" w:lineRule="exact"/>
              <w:ind w:left="241" w:leftChars="0" w:right="0" w:rightChars="0" w:hanging="241" w:hangingChars="100"/>
              <w:jc w:val="center"/>
              <w:textAlignment w:val="auto"/>
              <w:outlineLvl w:val="9"/>
              <w:rPr>
                <w:rFonts w:hint="eastAsia" w:ascii="黑体" w:hAnsi="黑体" w:eastAsia="黑体"/>
                <w:sz w:val="24"/>
                <w:lang w:val="en-US" w:eastAsia="zh-CN"/>
              </w:rPr>
            </w:pPr>
            <w:r>
              <w:rPr>
                <w:rFonts w:hint="eastAsia" w:ascii="仿宋_GB2312" w:hAnsi="仿宋_GB2312" w:eastAsia="仿宋_GB2312" w:cs="宋体"/>
                <w:b/>
                <w:color w:val="000000"/>
                <w:sz w:val="24"/>
                <w:szCs w:val="21"/>
                <w:lang w:val="en-US" w:eastAsia="zh-CN"/>
              </w:rPr>
              <w:t>组织领导 （4分）</w:t>
            </w:r>
          </w:p>
        </w:tc>
        <w:tc>
          <w:tcPr>
            <w:tcW w:w="1377"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hAnsi="仿宋_GB2312" w:eastAsia="仿宋_GB2312"/>
                <w:sz w:val="24"/>
              </w:rPr>
              <w:t>领导机构</w:t>
            </w:r>
          </w:p>
        </w:tc>
        <w:tc>
          <w:tcPr>
            <w:tcW w:w="7392"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eastAsia="仿宋_GB2312"/>
                <w:color w:val="000000"/>
                <w:sz w:val="24"/>
                <w:lang w:val="en-US" w:eastAsia="zh-CN"/>
              </w:rPr>
              <w:t>1.领导重视，成立领导机构、有分管领导、有管理部门、有专（兼）职干部、有记录、有方案及考核制度等。</w:t>
            </w:r>
          </w:p>
        </w:tc>
        <w:tc>
          <w:tcPr>
            <w:tcW w:w="930"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hAnsi="仿宋_GB2312" w:eastAsia="仿宋_GB2312"/>
                <w:sz w:val="24"/>
                <w:lang w:val="en-US" w:eastAsia="zh-CN"/>
              </w:rPr>
              <w:t>4</w:t>
            </w:r>
            <w:r>
              <w:rPr>
                <w:rFonts w:hint="eastAsia" w:ascii="仿宋_GB2312" w:hAnsi="仿宋_GB2312" w:eastAsia="仿宋_GB2312"/>
                <w:sz w:val="24"/>
              </w:rPr>
              <w:t>分</w:t>
            </w:r>
          </w:p>
        </w:tc>
        <w:tc>
          <w:tcPr>
            <w:tcW w:w="2325"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仿宋_GB2312" w:hAnsi="仿宋_GB2312" w:eastAsia="仿宋_GB2312"/>
                <w:b w:val="0"/>
                <w:bCs/>
                <w:color w:val="000000"/>
                <w:kern w:val="0"/>
                <w:sz w:val="24"/>
                <w:lang w:eastAsia="zh-CN"/>
              </w:rPr>
            </w:pPr>
            <w:r>
              <w:rPr>
                <w:rFonts w:hint="eastAsia" w:ascii="仿宋_GB2312" w:hAnsi="仿宋_GB2312" w:eastAsia="仿宋_GB2312"/>
                <w:b w:val="0"/>
                <w:bCs/>
                <w:color w:val="000000"/>
                <w:kern w:val="0"/>
                <w:sz w:val="24"/>
                <w:lang w:eastAsia="zh-CN"/>
              </w:rPr>
              <w:t>材料审核</w:t>
            </w:r>
          </w:p>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lang w:val="en-US" w:eastAsia="zh-CN"/>
              </w:rPr>
            </w:pPr>
            <w:r>
              <w:rPr>
                <w:rFonts w:hint="eastAsia" w:ascii="仿宋_GB2312" w:hAnsi="仿宋_GB2312" w:eastAsia="仿宋_GB2312"/>
                <w:b w:val="0"/>
                <w:bCs/>
                <w:color w:val="000000"/>
                <w:kern w:val="0"/>
                <w:sz w:val="24"/>
                <w:lang w:eastAsia="zh-CN"/>
              </w:rPr>
              <w:t>每缺一项扣</w:t>
            </w:r>
            <w:r>
              <w:rPr>
                <w:rFonts w:hint="eastAsia" w:ascii="仿宋_GB2312" w:hAnsi="仿宋_GB2312" w:eastAsia="仿宋_GB2312"/>
                <w:b w:val="0"/>
                <w:bCs/>
                <w:color w:val="000000"/>
                <w:kern w:val="0"/>
                <w:sz w:val="24"/>
                <w:lang w:val="en-US" w:eastAsia="zh-CN"/>
              </w:rPr>
              <w:t>1</w:t>
            </w:r>
            <w:r>
              <w:rPr>
                <w:rFonts w:hint="eastAsia" w:ascii="仿宋_GB2312" w:hAnsi="仿宋_GB2312" w:eastAsia="仿宋_GB2312"/>
                <w:b w:val="0"/>
                <w:bCs/>
                <w:color w:val="000000"/>
                <w:kern w:val="0"/>
                <w:sz w:val="24"/>
                <w:lang w:eastAsia="zh-CN"/>
              </w:rPr>
              <w:t>分</w:t>
            </w:r>
            <w:r>
              <w:rPr>
                <w:rFonts w:hint="eastAsia" w:ascii="仿宋_GB2312" w:hAnsi="仿宋_GB2312" w:eastAsia="仿宋_GB2312"/>
                <w:b w:val="0"/>
                <w:bCs/>
                <w:color w:val="000000"/>
                <w:kern w:val="0"/>
                <w:sz w:val="24"/>
              </w:rPr>
              <w:t>。</w:t>
            </w:r>
          </w:p>
        </w:tc>
        <w:tc>
          <w:tcPr>
            <w:tcW w:w="712" w:type="dxa"/>
            <w:gridSpan w:val="2"/>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jc w:val="center"/>
        </w:trPr>
        <w:tc>
          <w:tcPr>
            <w:tcW w:w="1438"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黑体" w:hAnsi="黑体" w:eastAsia="黑体"/>
                <w:sz w:val="24"/>
              </w:rPr>
            </w:pPr>
          </w:p>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黑体" w:hAnsi="黑体" w:eastAsia="黑体"/>
                <w:sz w:val="24"/>
                <w:lang w:val="en-US" w:eastAsia="zh-CN"/>
              </w:rPr>
            </w:pPr>
            <w:r>
              <w:rPr>
                <w:rFonts w:hint="eastAsia" w:ascii="仿宋_GB2312" w:hAnsi="仿宋_GB2312" w:eastAsia="仿宋_GB2312" w:cs="宋体"/>
                <w:b/>
                <w:color w:val="000000"/>
                <w:sz w:val="24"/>
                <w:szCs w:val="21"/>
                <w:lang w:val="en-US" w:eastAsia="zh-CN"/>
              </w:rPr>
              <w:t>宣传发动 （4分）</w:t>
            </w:r>
          </w:p>
        </w:tc>
        <w:tc>
          <w:tcPr>
            <w:tcW w:w="1377"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hAnsi="仿宋_GB2312" w:eastAsia="仿宋_GB2312"/>
                <w:sz w:val="24"/>
              </w:rPr>
              <w:t>宣传组织和实施的内容要求</w:t>
            </w:r>
          </w:p>
        </w:tc>
        <w:tc>
          <w:tcPr>
            <w:tcW w:w="7392"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eastAsia="仿宋_GB2312"/>
                <w:color w:val="000000"/>
                <w:sz w:val="24"/>
                <w:lang w:val="en-US" w:eastAsia="zh-CN"/>
              </w:rPr>
              <w:t>2.有宣传资料、有宣传专栏、宣传制度上墙、宣传现场图片等。</w:t>
            </w:r>
          </w:p>
        </w:tc>
        <w:tc>
          <w:tcPr>
            <w:tcW w:w="930"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eastAsia="仿宋_GB2312"/>
                <w:color w:val="000000"/>
                <w:kern w:val="0"/>
                <w:sz w:val="24"/>
                <w:lang w:val="en-US" w:eastAsia="zh-CN"/>
              </w:rPr>
              <w:t>4分</w:t>
            </w:r>
          </w:p>
        </w:tc>
        <w:tc>
          <w:tcPr>
            <w:tcW w:w="2325"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仿宋_GB2312" w:hAnsi="仿宋_GB2312" w:eastAsia="仿宋_GB2312"/>
                <w:b w:val="0"/>
                <w:bCs/>
                <w:color w:val="000000"/>
                <w:kern w:val="0"/>
                <w:sz w:val="24"/>
                <w:lang w:eastAsia="zh-CN"/>
              </w:rPr>
            </w:pPr>
            <w:r>
              <w:rPr>
                <w:rFonts w:hint="eastAsia" w:ascii="仿宋_GB2312" w:hAnsi="仿宋_GB2312" w:eastAsia="仿宋_GB2312"/>
                <w:b w:val="0"/>
                <w:bCs/>
                <w:color w:val="000000"/>
                <w:kern w:val="0"/>
                <w:sz w:val="24"/>
                <w:lang w:eastAsia="zh-CN"/>
              </w:rPr>
              <w:t>材料审核</w:t>
            </w:r>
          </w:p>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lang w:val="en-US" w:eastAsia="zh-CN"/>
              </w:rPr>
            </w:pPr>
            <w:r>
              <w:rPr>
                <w:rFonts w:hint="eastAsia" w:ascii="仿宋_GB2312" w:hAnsi="仿宋_GB2312" w:eastAsia="仿宋_GB2312"/>
                <w:b w:val="0"/>
                <w:bCs/>
                <w:color w:val="000000"/>
                <w:kern w:val="0"/>
                <w:sz w:val="24"/>
                <w:lang w:eastAsia="zh-CN"/>
              </w:rPr>
              <w:t>每缺一项扣</w:t>
            </w:r>
            <w:r>
              <w:rPr>
                <w:rFonts w:hint="eastAsia" w:ascii="仿宋_GB2312" w:hAnsi="仿宋_GB2312" w:eastAsia="仿宋_GB2312"/>
                <w:b w:val="0"/>
                <w:bCs/>
                <w:color w:val="000000"/>
                <w:kern w:val="0"/>
                <w:sz w:val="24"/>
                <w:lang w:val="en-US" w:eastAsia="zh-CN"/>
              </w:rPr>
              <w:t>1</w:t>
            </w:r>
            <w:r>
              <w:rPr>
                <w:rFonts w:hint="eastAsia" w:ascii="仿宋_GB2312" w:hAnsi="仿宋_GB2312" w:eastAsia="仿宋_GB2312"/>
                <w:b w:val="0"/>
                <w:bCs/>
                <w:color w:val="000000"/>
                <w:kern w:val="0"/>
                <w:sz w:val="24"/>
                <w:lang w:eastAsia="zh-CN"/>
              </w:rPr>
              <w:t>分</w:t>
            </w:r>
          </w:p>
        </w:tc>
        <w:tc>
          <w:tcPr>
            <w:tcW w:w="712" w:type="dxa"/>
            <w:gridSpan w:val="2"/>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7" w:hRule="atLeast"/>
          <w:jc w:val="center"/>
        </w:trPr>
        <w:tc>
          <w:tcPr>
            <w:tcW w:w="1438" w:type="dxa"/>
            <w:gridSpan w:val="2"/>
            <w:vMerge w:val="restart"/>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黑体" w:hAnsi="黑体" w:eastAsia="黑体"/>
                <w:sz w:val="24"/>
              </w:rPr>
            </w:pPr>
          </w:p>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黑体" w:hAnsi="黑体" w:eastAsia="黑体"/>
                <w:sz w:val="24"/>
              </w:rPr>
            </w:pPr>
          </w:p>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黑体" w:hAnsi="黑体" w:eastAsia="黑体"/>
                <w:sz w:val="24"/>
              </w:rPr>
            </w:pPr>
          </w:p>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仿宋_GB2312" w:hAnsi="仿宋_GB2312" w:eastAsia="仿宋_GB2312" w:cs="宋体"/>
                <w:b/>
                <w:color w:val="000000"/>
                <w:sz w:val="24"/>
                <w:szCs w:val="21"/>
                <w:lang w:val="en-US" w:eastAsia="zh-CN"/>
              </w:rPr>
            </w:pPr>
            <w:r>
              <w:rPr>
                <w:rFonts w:hint="eastAsia" w:ascii="仿宋_GB2312" w:hAnsi="仿宋_GB2312" w:eastAsia="仿宋_GB2312" w:cs="宋体"/>
                <w:b/>
                <w:color w:val="000000"/>
                <w:sz w:val="24"/>
                <w:szCs w:val="21"/>
                <w:lang w:val="en-US" w:eastAsia="zh-CN"/>
              </w:rPr>
              <w:t>环卫硬件 设施</w:t>
            </w:r>
          </w:p>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仿宋_GB2312" w:hAnsi="仿宋_GB2312" w:eastAsia="仿宋_GB2312" w:cs="宋体"/>
                <w:b/>
                <w:color w:val="000000"/>
                <w:sz w:val="24"/>
                <w:szCs w:val="21"/>
                <w:lang w:val="en-US" w:eastAsia="zh-CN"/>
              </w:rPr>
            </w:pPr>
            <w:r>
              <w:rPr>
                <w:rFonts w:hint="eastAsia" w:ascii="仿宋_GB2312" w:hAnsi="仿宋_GB2312" w:eastAsia="仿宋_GB2312" w:cs="宋体"/>
                <w:b/>
                <w:color w:val="000000"/>
                <w:sz w:val="24"/>
                <w:szCs w:val="21"/>
                <w:lang w:val="en-US" w:eastAsia="zh-CN"/>
              </w:rPr>
              <w:t>（16分）</w:t>
            </w:r>
          </w:p>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黑体" w:hAnsi="黑体" w:eastAsia="黑体"/>
                <w:sz w:val="24"/>
              </w:rPr>
            </w:pPr>
            <w:r>
              <w:rPr>
                <w:rFonts w:hint="eastAsia" w:ascii="仿宋_GB2312" w:hAnsi="仿宋_GB2312" w:eastAsia="仿宋_GB2312" w:cs="宋体"/>
                <w:b/>
                <w:color w:val="000000"/>
                <w:sz w:val="24"/>
                <w:szCs w:val="21"/>
                <w:lang w:val="en-US" w:eastAsia="zh-CN"/>
              </w:rPr>
              <w:t>3-4项</w:t>
            </w:r>
          </w:p>
          <w:p>
            <w:pPr>
              <w:pStyle w:val="2"/>
              <w:jc w:val="center"/>
              <w:rPr>
                <w:rFonts w:hint="eastAsia"/>
              </w:rPr>
            </w:pPr>
          </w:p>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c>
          <w:tcPr>
            <w:tcW w:w="1377" w:type="dxa"/>
            <w:gridSpan w:val="2"/>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仿宋_GB2312" w:hAnsi="仿宋_GB2312" w:eastAsia="仿宋_GB2312"/>
                <w:sz w:val="24"/>
                <w:lang w:val="en-US" w:eastAsia="zh-CN"/>
              </w:rPr>
            </w:pPr>
          </w:p>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hAnsi="仿宋_GB2312" w:eastAsia="仿宋_GB2312"/>
                <w:sz w:val="24"/>
                <w:lang w:val="en-US" w:eastAsia="zh-CN"/>
              </w:rPr>
              <w:t>镇级垃圾中转站  管理</w:t>
            </w:r>
          </w:p>
        </w:tc>
        <w:tc>
          <w:tcPr>
            <w:tcW w:w="7392"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仿宋_GB2312" w:eastAsia="仿宋_GB2312"/>
                <w:color w:val="000000"/>
                <w:sz w:val="24"/>
                <w:lang w:val="en-US" w:eastAsia="zh-CN"/>
              </w:rPr>
            </w:pPr>
          </w:p>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仿宋_GB2312" w:eastAsia="仿宋_GB2312"/>
                <w:color w:val="000000"/>
                <w:sz w:val="24"/>
                <w:lang w:val="en-US" w:eastAsia="zh-CN"/>
              </w:rPr>
            </w:pPr>
            <w:r>
              <w:rPr>
                <w:rFonts w:hint="eastAsia" w:ascii="仿宋_GB2312" w:eastAsia="仿宋_GB2312"/>
                <w:color w:val="000000"/>
                <w:sz w:val="24"/>
                <w:lang w:val="en-US" w:eastAsia="zh-CN"/>
              </w:rPr>
              <w:t>3、中转站车辆清洗整洁，号牌、车身反光标识清晰，运输车辆密闭，无抛洒滴漏。</w:t>
            </w:r>
          </w:p>
          <w:p>
            <w:pPr>
              <w:keepNext w:val="0"/>
              <w:keepLines w:val="0"/>
              <w:pageBreakBefore w:val="0"/>
              <w:kinsoku/>
              <w:wordWrap/>
              <w:overflowPunct/>
              <w:topLinePunct w:val="0"/>
              <w:autoSpaceDE/>
              <w:autoSpaceDN/>
              <w:bidi w:val="0"/>
              <w:adjustRightInd/>
              <w:snapToGrid/>
              <w:spacing w:before="0" w:beforeLines="0" w:after="0" w:afterLines="0" w:line="300" w:lineRule="exact"/>
              <w:ind w:right="0" w:rightChars="0" w:firstLine="240" w:firstLineChars="100"/>
              <w:jc w:val="center"/>
              <w:textAlignment w:val="auto"/>
              <w:outlineLvl w:val="9"/>
              <w:rPr>
                <w:rFonts w:hint="eastAsia" w:ascii="仿宋_GB2312" w:eastAsia="仿宋_GB2312"/>
                <w:color w:val="000000"/>
                <w:sz w:val="24"/>
                <w:lang w:val="en-US" w:eastAsia="zh-CN"/>
              </w:rPr>
            </w:pPr>
            <w:r>
              <w:rPr>
                <w:rFonts w:hint="eastAsia" w:ascii="仿宋_GB2312" w:eastAsia="仿宋_GB2312"/>
                <w:color w:val="000000"/>
                <w:sz w:val="24"/>
                <w:lang w:val="en-US" w:eastAsia="zh-CN"/>
              </w:rPr>
              <w:t>中转站地面、地槽、周边干净整洁，无污迹、散落垃圾、污水横流。</w:t>
            </w:r>
          </w:p>
          <w:p>
            <w:pPr>
              <w:jc w:val="center"/>
              <w:rPr>
                <w:rFonts w:hint="eastAsia"/>
                <w:lang w:val="en-US" w:eastAsia="zh-CN"/>
              </w:rPr>
            </w:pPr>
          </w:p>
        </w:tc>
        <w:tc>
          <w:tcPr>
            <w:tcW w:w="930"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eastAsia="仿宋_GB2312"/>
                <w:color w:val="000000"/>
                <w:kern w:val="0"/>
                <w:sz w:val="24"/>
                <w:lang w:val="en-US" w:eastAsia="zh-CN"/>
              </w:rPr>
              <w:t>8分</w:t>
            </w:r>
          </w:p>
        </w:tc>
        <w:tc>
          <w:tcPr>
            <w:tcW w:w="2325" w:type="dxa"/>
            <w:gridSpan w:val="2"/>
            <w:vMerge w:val="restart"/>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仿宋_GB2312" w:hAnsi="仿宋_GB2312" w:eastAsia="仿宋_GB2312"/>
                <w:b w:val="0"/>
                <w:bCs/>
                <w:color w:val="000000"/>
                <w:kern w:val="0"/>
                <w:sz w:val="24"/>
                <w:lang w:eastAsia="zh-CN"/>
              </w:rPr>
            </w:pPr>
          </w:p>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仿宋_GB2312" w:hAnsi="仿宋_GB2312" w:eastAsia="仿宋_GB2312"/>
                <w:b w:val="0"/>
                <w:bCs/>
                <w:color w:val="000000"/>
                <w:kern w:val="0"/>
                <w:sz w:val="24"/>
                <w:lang w:eastAsia="zh-CN"/>
              </w:rPr>
            </w:pPr>
          </w:p>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仿宋_GB2312" w:hAnsi="仿宋_GB2312" w:eastAsia="仿宋_GB2312"/>
                <w:b w:val="0"/>
                <w:bCs/>
                <w:color w:val="000000"/>
                <w:kern w:val="0"/>
                <w:sz w:val="24"/>
                <w:lang w:eastAsia="zh-CN"/>
              </w:rPr>
            </w:pPr>
            <w:r>
              <w:rPr>
                <w:rFonts w:hint="eastAsia" w:ascii="仿宋_GB2312" w:hAnsi="仿宋_GB2312" w:eastAsia="仿宋_GB2312"/>
                <w:b w:val="0"/>
                <w:bCs/>
                <w:color w:val="000000"/>
                <w:kern w:val="0"/>
                <w:sz w:val="24"/>
                <w:lang w:eastAsia="zh-CN"/>
              </w:rPr>
              <w:t>实地考察。第</w:t>
            </w:r>
            <w:r>
              <w:rPr>
                <w:rFonts w:hint="eastAsia" w:ascii="仿宋_GB2312" w:hAnsi="仿宋_GB2312" w:eastAsia="仿宋_GB2312"/>
                <w:b w:val="0"/>
                <w:bCs/>
                <w:color w:val="000000"/>
                <w:kern w:val="0"/>
                <w:sz w:val="24"/>
                <w:lang w:val="en-US" w:eastAsia="zh-CN"/>
              </w:rPr>
              <w:t>3</w:t>
            </w:r>
            <w:r>
              <w:rPr>
                <w:rFonts w:hint="eastAsia" w:ascii="仿宋_GB2312" w:hAnsi="仿宋_GB2312" w:eastAsia="仿宋_GB2312"/>
                <w:b w:val="0"/>
                <w:bCs/>
                <w:color w:val="000000"/>
                <w:kern w:val="0"/>
                <w:sz w:val="24"/>
                <w:lang w:eastAsia="zh-CN"/>
              </w:rPr>
              <w:t>项镇级中转站不规范运营的，酌情扣1-4分；第</w:t>
            </w:r>
            <w:r>
              <w:rPr>
                <w:rFonts w:hint="eastAsia" w:ascii="仿宋_GB2312" w:hAnsi="仿宋_GB2312" w:eastAsia="仿宋_GB2312"/>
                <w:b w:val="0"/>
                <w:bCs/>
                <w:color w:val="000000"/>
                <w:kern w:val="0"/>
                <w:sz w:val="24"/>
                <w:lang w:val="en-US" w:eastAsia="zh-CN"/>
              </w:rPr>
              <w:t>4</w:t>
            </w:r>
            <w:r>
              <w:rPr>
                <w:rFonts w:hint="eastAsia" w:ascii="仿宋_GB2312" w:hAnsi="仿宋_GB2312" w:eastAsia="仿宋_GB2312"/>
                <w:b w:val="0"/>
                <w:bCs/>
                <w:color w:val="000000"/>
                <w:kern w:val="0"/>
                <w:sz w:val="24"/>
                <w:lang w:eastAsia="zh-CN"/>
              </w:rPr>
              <w:t>项垃圾收集设施数量不够，有露天垃圾池</w:t>
            </w:r>
            <w:r>
              <w:rPr>
                <w:rFonts w:hint="eastAsia" w:ascii="仿宋_GB2312" w:hAnsi="仿宋_GB2312" w:eastAsia="仿宋_GB2312" w:cs="方正小标宋简体"/>
                <w:bCs/>
                <w:color w:val="000000"/>
                <w:kern w:val="0"/>
                <w:sz w:val="24"/>
                <w:szCs w:val="44"/>
                <w:u w:val="none"/>
                <w:vertAlign w:val="baseline"/>
                <w:lang w:val="en-US" w:eastAsia="zh-CN"/>
              </w:rPr>
              <w:t>每宗扣0.5分，扣完为止。</w:t>
            </w:r>
          </w:p>
          <w:p>
            <w:pPr>
              <w:widowControl/>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ascii="仿宋_GB2312" w:hAnsi="仿宋_GB2312" w:eastAsia="仿宋_GB2312" w:cs="方正小标宋简体"/>
                <w:bCs/>
                <w:color w:val="000000"/>
                <w:kern w:val="0"/>
                <w:sz w:val="24"/>
                <w:szCs w:val="44"/>
                <w:u w:val="none"/>
                <w:vertAlign w:val="baseline"/>
                <w:lang w:val="en-US" w:eastAsia="zh-CN"/>
              </w:rPr>
            </w:pPr>
          </w:p>
        </w:tc>
        <w:tc>
          <w:tcPr>
            <w:tcW w:w="712" w:type="dxa"/>
            <w:gridSpan w:val="2"/>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38" w:type="dxa"/>
            <w:gridSpan w:val="2"/>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c>
          <w:tcPr>
            <w:tcW w:w="1377" w:type="dxa"/>
            <w:gridSpan w:val="2"/>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仿宋_GB2312" w:hAnsi="仿宋_GB2312" w:eastAsia="仿宋_GB2312"/>
                <w:sz w:val="24"/>
                <w:lang w:val="en-US" w:eastAsia="zh-CN"/>
              </w:rPr>
            </w:pPr>
          </w:p>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hAnsi="仿宋_GB2312" w:eastAsia="仿宋_GB2312"/>
                <w:sz w:val="24"/>
                <w:lang w:val="en-US" w:eastAsia="zh-CN"/>
              </w:rPr>
              <w:t>生活垃圾收集点建设</w:t>
            </w:r>
          </w:p>
        </w:tc>
        <w:tc>
          <w:tcPr>
            <w:tcW w:w="7392"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eastAsia="仿宋_GB2312"/>
                <w:color w:val="000000"/>
                <w:sz w:val="24"/>
                <w:lang w:val="en-US" w:eastAsia="zh-CN"/>
              </w:rPr>
              <w:t>4.各村小组配置密闭垃圾收集设施（收集点配置240L或其他密闭分类垃圾桶）。</w:t>
            </w:r>
          </w:p>
        </w:tc>
        <w:tc>
          <w:tcPr>
            <w:tcW w:w="930"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eastAsia="仿宋_GB2312"/>
                <w:color w:val="000000"/>
                <w:kern w:val="0"/>
                <w:sz w:val="24"/>
                <w:lang w:val="en-US" w:eastAsia="zh-CN"/>
              </w:rPr>
              <w:t>8分</w:t>
            </w:r>
          </w:p>
        </w:tc>
        <w:tc>
          <w:tcPr>
            <w:tcW w:w="2325" w:type="dxa"/>
            <w:gridSpan w:val="2"/>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ascii="仿宋_GB2312" w:hAnsi="仿宋_GB2312" w:eastAsia="仿宋_GB2312" w:cs="方正小标宋简体"/>
                <w:bCs/>
                <w:color w:val="000000"/>
                <w:kern w:val="0"/>
                <w:sz w:val="24"/>
                <w:szCs w:val="44"/>
                <w:u w:val="none"/>
                <w:vertAlign w:val="baseline"/>
                <w:lang w:val="en-US" w:eastAsia="zh-CN"/>
              </w:rPr>
            </w:pPr>
          </w:p>
        </w:tc>
        <w:tc>
          <w:tcPr>
            <w:tcW w:w="712" w:type="dxa"/>
            <w:gridSpan w:val="2"/>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restart"/>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仿宋_GB2312" w:hAnsi="仿宋_GB2312" w:eastAsia="仿宋_GB2312" w:cs="宋体"/>
                <w:b/>
                <w:color w:val="000000"/>
                <w:sz w:val="24"/>
                <w:szCs w:val="21"/>
                <w:lang w:val="en-US" w:eastAsia="zh-CN"/>
              </w:rPr>
            </w:pPr>
            <w:r>
              <w:rPr>
                <w:rFonts w:hint="eastAsia" w:ascii="仿宋_GB2312" w:hAnsi="仿宋_GB2312" w:eastAsia="仿宋_GB2312" w:cs="宋体"/>
                <w:b/>
                <w:color w:val="000000"/>
                <w:sz w:val="24"/>
                <w:szCs w:val="21"/>
                <w:lang w:val="en-US" w:eastAsia="zh-CN"/>
              </w:rPr>
              <w:t>环卫工作 成效</w:t>
            </w:r>
          </w:p>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仿宋_GB2312" w:hAnsi="仿宋_GB2312" w:eastAsia="仿宋_GB2312" w:cs="宋体"/>
                <w:b/>
                <w:color w:val="000000"/>
                <w:sz w:val="24"/>
                <w:szCs w:val="21"/>
                <w:lang w:val="en-US" w:eastAsia="zh-CN"/>
              </w:rPr>
            </w:pPr>
            <w:r>
              <w:rPr>
                <w:rFonts w:hint="eastAsia" w:ascii="仿宋_GB2312" w:hAnsi="仿宋_GB2312" w:eastAsia="仿宋_GB2312" w:cs="宋体"/>
                <w:b/>
                <w:color w:val="000000"/>
                <w:sz w:val="24"/>
                <w:szCs w:val="21"/>
                <w:lang w:val="en-US" w:eastAsia="zh-CN"/>
              </w:rPr>
              <w:t>（50分）</w:t>
            </w:r>
          </w:p>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r>
              <w:rPr>
                <w:rFonts w:hint="eastAsia" w:ascii="仿宋_GB2312" w:hAnsi="仿宋_GB2312" w:cs="宋体"/>
                <w:b/>
                <w:color w:val="000000"/>
                <w:sz w:val="24"/>
                <w:szCs w:val="21"/>
                <w:lang w:val="en-US" w:eastAsia="zh-CN"/>
              </w:rPr>
              <w:t>5</w:t>
            </w:r>
            <w:r>
              <w:rPr>
                <w:rFonts w:hint="eastAsia" w:ascii="仿宋_GB2312" w:hAnsi="仿宋_GB2312" w:eastAsia="仿宋_GB2312" w:cs="宋体"/>
                <w:b/>
                <w:color w:val="000000"/>
                <w:sz w:val="24"/>
                <w:szCs w:val="21"/>
                <w:lang w:val="en-US" w:eastAsia="zh-CN"/>
              </w:rPr>
              <w:t>-</w:t>
            </w:r>
            <w:r>
              <w:rPr>
                <w:rFonts w:hint="eastAsia" w:ascii="仿宋_GB2312" w:hAnsi="仿宋_GB2312" w:cs="宋体"/>
                <w:b/>
                <w:color w:val="000000"/>
                <w:sz w:val="24"/>
                <w:szCs w:val="21"/>
                <w:lang w:val="en-US" w:eastAsia="zh-CN"/>
              </w:rPr>
              <w:t>11</w:t>
            </w:r>
            <w:r>
              <w:rPr>
                <w:rFonts w:hint="eastAsia" w:ascii="仿宋_GB2312" w:hAnsi="仿宋_GB2312" w:eastAsia="仿宋_GB2312" w:cs="宋体"/>
                <w:b/>
                <w:color w:val="000000"/>
                <w:sz w:val="24"/>
                <w:szCs w:val="21"/>
                <w:lang w:val="en-US" w:eastAsia="zh-CN"/>
              </w:rPr>
              <w:t>项</w:t>
            </w:r>
          </w:p>
        </w:tc>
        <w:tc>
          <w:tcPr>
            <w:tcW w:w="1390" w:type="dxa"/>
            <w:gridSpan w:val="3"/>
            <w:vMerge w:val="restart"/>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eastAsia="仿宋_GB2312"/>
                <w:color w:val="000000"/>
                <w:kern w:val="0"/>
                <w:sz w:val="24"/>
              </w:rPr>
              <w:t>环境卫生保洁工作</w:t>
            </w:r>
          </w:p>
        </w:tc>
        <w:tc>
          <w:tcPr>
            <w:tcW w:w="7392" w:type="dxa"/>
            <w:gridSpan w:val="2"/>
            <w:noWrap w:val="0"/>
            <w:vAlign w:val="center"/>
          </w:tcPr>
          <w:p>
            <w:pPr>
              <w:widowControl/>
              <w:spacing w:line="320" w:lineRule="exact"/>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color w:val="000000"/>
                <w:sz w:val="24"/>
                <w:lang w:val="en-US" w:eastAsia="zh-CN"/>
              </w:rPr>
              <w:t>5</w:t>
            </w:r>
            <w:r>
              <w:rPr>
                <w:rFonts w:hint="eastAsia" w:ascii="仿宋_GB2312" w:eastAsia="仿宋_GB2312"/>
                <w:color w:val="000000"/>
                <w:sz w:val="24"/>
                <w:lang w:val="en-US" w:eastAsia="zh-CN"/>
              </w:rPr>
              <w:t>.</w:t>
            </w:r>
            <w:r>
              <w:rPr>
                <w:rFonts w:hint="eastAsia" w:ascii="仿宋_GB2312" w:eastAsia="仿宋_GB2312"/>
                <w:color w:val="000000"/>
                <w:sz w:val="24"/>
                <w:lang w:eastAsia="zh-CN"/>
              </w:rPr>
              <w:t>城乡结合部</w:t>
            </w:r>
            <w:r>
              <w:rPr>
                <w:rFonts w:hint="eastAsia" w:ascii="仿宋_GB2312"/>
                <w:color w:val="000000"/>
                <w:sz w:val="24"/>
                <w:lang w:eastAsia="zh-CN"/>
              </w:rPr>
              <w:t>、城边村</w:t>
            </w:r>
            <w:r>
              <w:rPr>
                <w:rFonts w:hint="eastAsia" w:ascii="仿宋_GB2312" w:hAnsi="宋体" w:eastAsia="仿宋_GB2312"/>
                <w:color w:val="000000"/>
                <w:kern w:val="0"/>
                <w:sz w:val="24"/>
              </w:rPr>
              <w:t>无积存垃圾和卫生死角</w:t>
            </w:r>
            <w:r>
              <w:rPr>
                <w:rFonts w:hint="eastAsia" w:ascii="仿宋_GB2312" w:hAnsi="宋体" w:eastAsia="仿宋_GB2312"/>
                <w:color w:val="000000"/>
                <w:kern w:val="0"/>
                <w:sz w:val="24"/>
                <w:lang w:eastAsia="zh-CN"/>
              </w:rPr>
              <w:t>。</w:t>
            </w:r>
          </w:p>
        </w:tc>
        <w:tc>
          <w:tcPr>
            <w:tcW w:w="917" w:type="dxa"/>
            <w:noWrap w:val="0"/>
            <w:vAlign w:val="center"/>
          </w:tcPr>
          <w:p>
            <w:pPr>
              <w:widowControl/>
              <w:spacing w:line="360" w:lineRule="exact"/>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hAnsi="宋体" w:eastAsia="仿宋_GB2312"/>
                <w:color w:val="000000"/>
                <w:kern w:val="0"/>
                <w:sz w:val="24"/>
                <w:lang w:val="en-US" w:eastAsia="zh-CN"/>
              </w:rPr>
              <w:t>8</w:t>
            </w:r>
            <w:r>
              <w:rPr>
                <w:rFonts w:hint="eastAsia" w:ascii="仿宋_GB2312" w:hAnsi="宋体" w:eastAsia="仿宋_GB2312"/>
                <w:color w:val="000000"/>
                <w:kern w:val="0"/>
                <w:sz w:val="24"/>
              </w:rPr>
              <w:t>分</w:t>
            </w:r>
          </w:p>
        </w:tc>
        <w:tc>
          <w:tcPr>
            <w:tcW w:w="2325" w:type="dxa"/>
            <w:gridSpan w:val="2"/>
            <w:vMerge w:val="restart"/>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ascii="仿宋_GB2312" w:hAnsi="仿宋_GB2312" w:eastAsia="仿宋_GB2312" w:cs="方正小标宋简体"/>
                <w:bCs/>
                <w:color w:val="000000"/>
                <w:kern w:val="0"/>
                <w:sz w:val="24"/>
                <w:szCs w:val="44"/>
                <w:u w:val="none"/>
                <w:vertAlign w:val="baseline"/>
                <w:lang w:val="en-US" w:eastAsia="zh-CN"/>
              </w:rPr>
            </w:pPr>
            <w:r>
              <w:rPr>
                <w:rFonts w:hint="eastAsia" w:ascii="仿宋_GB2312" w:hAnsi="仿宋_GB2312" w:eastAsia="仿宋_GB2312" w:cs="方正小标宋简体"/>
                <w:bCs/>
                <w:color w:val="000000"/>
                <w:kern w:val="0"/>
                <w:sz w:val="24"/>
                <w:szCs w:val="44"/>
                <w:u w:val="none"/>
                <w:vertAlign w:val="baseline"/>
                <w:lang w:val="en-US" w:eastAsia="zh-CN"/>
              </w:rPr>
              <w:t>实地考察。发现问题，每宗扣0.5分，扣完为止。</w:t>
            </w: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tc>
        <w:tc>
          <w:tcPr>
            <w:tcW w:w="1390" w:type="dxa"/>
            <w:gridSpan w:val="3"/>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c>
          <w:tcPr>
            <w:tcW w:w="7392" w:type="dxa"/>
            <w:gridSpan w:val="2"/>
            <w:noWrap w:val="0"/>
            <w:vAlign w:val="center"/>
          </w:tcPr>
          <w:p>
            <w:pPr>
              <w:widowControl/>
              <w:spacing w:line="320" w:lineRule="exact"/>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color w:val="000000"/>
                <w:sz w:val="24"/>
                <w:lang w:val="en-US" w:eastAsia="zh-CN"/>
              </w:rPr>
              <w:t>6</w:t>
            </w:r>
            <w:r>
              <w:rPr>
                <w:rFonts w:hint="eastAsia" w:ascii="仿宋_GB2312" w:eastAsia="仿宋_GB2312"/>
                <w:color w:val="000000"/>
                <w:sz w:val="24"/>
                <w:lang w:val="en-US" w:eastAsia="zh-CN"/>
              </w:rPr>
              <w:t>.</w:t>
            </w:r>
            <w:r>
              <w:rPr>
                <w:rFonts w:hint="eastAsia" w:ascii="仿宋_GB2312" w:eastAsia="仿宋_GB2312"/>
                <w:color w:val="000000"/>
                <w:sz w:val="24"/>
                <w:lang w:eastAsia="zh-CN"/>
              </w:rPr>
              <w:t>四边（村边、路边、田边、河边）</w:t>
            </w:r>
            <w:r>
              <w:rPr>
                <w:rFonts w:hint="eastAsia" w:ascii="仿宋_GB2312" w:hAnsi="宋体" w:eastAsia="仿宋_GB2312" w:cs="宋体"/>
                <w:color w:val="000000"/>
                <w:kern w:val="0"/>
                <w:sz w:val="24"/>
              </w:rPr>
              <w:t>清扫保洁工作到位；</w:t>
            </w:r>
            <w:r>
              <w:rPr>
                <w:rFonts w:hint="eastAsia" w:ascii="仿宋_GB2312" w:hAnsi="宋体" w:eastAsia="仿宋_GB2312" w:cs="宋体"/>
                <w:color w:val="000000"/>
                <w:sz w:val="24"/>
              </w:rPr>
              <w:t>无垃圾，无积水，无其他废弃物，无乱堆乱倒现象</w:t>
            </w:r>
            <w:r>
              <w:rPr>
                <w:rFonts w:hint="eastAsia" w:ascii="仿宋_GB2312" w:hAnsi="宋体" w:eastAsia="仿宋_GB2312" w:cs="宋体"/>
                <w:color w:val="000000"/>
                <w:sz w:val="24"/>
                <w:lang w:eastAsia="zh-CN"/>
              </w:rPr>
              <w:t>。</w:t>
            </w:r>
          </w:p>
        </w:tc>
        <w:tc>
          <w:tcPr>
            <w:tcW w:w="917" w:type="dxa"/>
            <w:noWrap w:val="0"/>
            <w:vAlign w:val="center"/>
          </w:tcPr>
          <w:p>
            <w:pPr>
              <w:widowControl/>
              <w:spacing w:line="320" w:lineRule="exact"/>
              <w:ind w:left="0" w:leftChars="0" w:right="0" w:rightChars="0" w:firstLine="0" w:firstLineChars="0"/>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hAnsi="宋体" w:eastAsia="仿宋_GB2312"/>
                <w:color w:val="000000"/>
                <w:kern w:val="0"/>
                <w:sz w:val="24"/>
                <w:lang w:val="en-US" w:eastAsia="zh-CN"/>
              </w:rPr>
              <w:t>9</w:t>
            </w:r>
            <w:r>
              <w:rPr>
                <w:rFonts w:hint="eastAsia" w:ascii="仿宋_GB2312" w:hAnsi="宋体" w:eastAsia="仿宋_GB2312"/>
                <w:color w:val="000000"/>
                <w:kern w:val="0"/>
                <w:sz w:val="24"/>
              </w:rPr>
              <w:t>分</w:t>
            </w:r>
          </w:p>
        </w:tc>
        <w:tc>
          <w:tcPr>
            <w:tcW w:w="2325" w:type="dxa"/>
            <w:gridSpan w:val="2"/>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ascii="仿宋_GB2312" w:hAnsi="仿宋_GB2312" w:eastAsia="仿宋_GB2312" w:cs="方正小标宋简体"/>
                <w:bCs/>
                <w:color w:val="000000"/>
                <w:kern w:val="0"/>
                <w:sz w:val="24"/>
                <w:szCs w:val="44"/>
                <w:u w:val="none"/>
                <w:vertAlign w:val="baseline"/>
                <w:lang w:val="en-US" w:eastAsia="zh-CN"/>
              </w:rPr>
            </w:pP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tc>
        <w:tc>
          <w:tcPr>
            <w:tcW w:w="1390" w:type="dxa"/>
            <w:gridSpan w:val="3"/>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c>
          <w:tcPr>
            <w:tcW w:w="7392" w:type="dxa"/>
            <w:gridSpan w:val="2"/>
            <w:noWrap w:val="0"/>
            <w:vAlign w:val="center"/>
          </w:tcPr>
          <w:p>
            <w:pPr>
              <w:widowControl/>
              <w:spacing w:line="320" w:lineRule="exact"/>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color w:val="000000"/>
                <w:sz w:val="24"/>
                <w:lang w:val="en-US" w:eastAsia="zh-CN"/>
              </w:rPr>
              <w:t>7</w:t>
            </w:r>
            <w:r>
              <w:rPr>
                <w:rFonts w:hint="eastAsia" w:ascii="仿宋_GB2312" w:eastAsia="仿宋_GB2312"/>
                <w:color w:val="000000"/>
                <w:sz w:val="24"/>
                <w:lang w:val="en-US" w:eastAsia="zh-CN"/>
              </w:rPr>
              <w:t>.</w:t>
            </w:r>
            <w:r>
              <w:rPr>
                <w:rFonts w:hint="eastAsia" w:ascii="仿宋_GB2312" w:hAnsi="宋体" w:eastAsia="仿宋_GB2312" w:cs="宋体"/>
                <w:color w:val="000000"/>
                <w:sz w:val="24"/>
              </w:rPr>
              <w:t>清扫的垃圾及时收集和运输，垃圾运输密闭化，不遗漏，不得堆放在路边，无就地焚烧垃圾现象</w:t>
            </w:r>
            <w:r>
              <w:rPr>
                <w:rFonts w:hint="eastAsia" w:ascii="仿宋_GB2312" w:hAnsi="宋体" w:eastAsia="仿宋_GB2312" w:cs="宋体"/>
                <w:color w:val="000000"/>
                <w:sz w:val="24"/>
                <w:lang w:eastAsia="zh-CN"/>
              </w:rPr>
              <w:t>。</w:t>
            </w:r>
          </w:p>
        </w:tc>
        <w:tc>
          <w:tcPr>
            <w:tcW w:w="917" w:type="dxa"/>
            <w:noWrap w:val="0"/>
            <w:vAlign w:val="center"/>
          </w:tcPr>
          <w:p>
            <w:pPr>
              <w:widowControl/>
              <w:spacing w:line="320" w:lineRule="exact"/>
              <w:ind w:left="0" w:leftChars="0" w:right="0" w:rightChars="0" w:firstLine="0" w:firstLineChars="0"/>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hAnsi="宋体" w:eastAsia="仿宋_GB2312"/>
                <w:color w:val="000000"/>
                <w:kern w:val="0"/>
                <w:sz w:val="24"/>
                <w:lang w:val="en-US" w:eastAsia="zh-CN"/>
              </w:rPr>
              <w:t>9</w:t>
            </w:r>
            <w:r>
              <w:rPr>
                <w:rFonts w:hint="eastAsia" w:ascii="仿宋_GB2312" w:hAnsi="宋体" w:eastAsia="仿宋_GB2312"/>
                <w:color w:val="000000"/>
                <w:kern w:val="0"/>
                <w:sz w:val="24"/>
              </w:rPr>
              <w:t>分</w:t>
            </w:r>
          </w:p>
        </w:tc>
        <w:tc>
          <w:tcPr>
            <w:tcW w:w="2325" w:type="dxa"/>
            <w:gridSpan w:val="2"/>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ascii="仿宋_GB2312" w:hAnsi="仿宋_GB2312" w:eastAsia="仿宋_GB2312" w:cs="方正小标宋简体"/>
                <w:bCs/>
                <w:color w:val="000000"/>
                <w:kern w:val="0"/>
                <w:sz w:val="24"/>
                <w:szCs w:val="44"/>
                <w:u w:val="none"/>
                <w:vertAlign w:val="baseline"/>
                <w:lang w:val="en-US" w:eastAsia="zh-CN"/>
              </w:rPr>
            </w:pP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tc>
        <w:tc>
          <w:tcPr>
            <w:tcW w:w="1390" w:type="dxa"/>
            <w:gridSpan w:val="3"/>
            <w:vMerge w:val="restart"/>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eastAsia="仿宋_GB2312"/>
                <w:color w:val="000000"/>
                <w:kern w:val="0"/>
                <w:sz w:val="24"/>
              </w:rPr>
              <w:t>环境卫生设施管理</w:t>
            </w:r>
          </w:p>
        </w:tc>
        <w:tc>
          <w:tcPr>
            <w:tcW w:w="7392" w:type="dxa"/>
            <w:gridSpan w:val="2"/>
            <w:noWrap w:val="0"/>
            <w:vAlign w:val="center"/>
          </w:tcPr>
          <w:p>
            <w:pPr>
              <w:spacing w:line="320" w:lineRule="exact"/>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color w:val="000000"/>
                <w:sz w:val="24"/>
                <w:lang w:val="en-US" w:eastAsia="zh-CN"/>
              </w:rPr>
              <w:t>8</w:t>
            </w:r>
            <w:r>
              <w:rPr>
                <w:rFonts w:hint="eastAsia" w:ascii="仿宋_GB2312" w:eastAsia="仿宋_GB2312"/>
                <w:color w:val="000000"/>
                <w:sz w:val="24"/>
                <w:lang w:val="en-US" w:eastAsia="zh-CN"/>
              </w:rPr>
              <w:t>.</w:t>
            </w:r>
            <w:r>
              <w:rPr>
                <w:rFonts w:hint="eastAsia" w:ascii="仿宋_GB2312" w:hAnsi="宋体" w:eastAsia="仿宋_GB2312" w:cs="宋体"/>
                <w:color w:val="000000"/>
                <w:sz w:val="24"/>
              </w:rPr>
              <w:t>各类垃圾收集点设置合理，周边环境整洁，无污渍、无散落垃圾、无积水</w:t>
            </w:r>
            <w:r>
              <w:rPr>
                <w:rFonts w:hint="eastAsia" w:ascii="仿宋_GB2312" w:hAnsi="宋体" w:eastAsia="仿宋_GB2312" w:cs="宋体"/>
                <w:color w:val="000000"/>
                <w:sz w:val="24"/>
                <w:lang w:eastAsia="zh-CN"/>
              </w:rPr>
              <w:t>。</w:t>
            </w:r>
          </w:p>
        </w:tc>
        <w:tc>
          <w:tcPr>
            <w:tcW w:w="917" w:type="dxa"/>
            <w:noWrap w:val="0"/>
            <w:vAlign w:val="center"/>
          </w:tcPr>
          <w:p>
            <w:pPr>
              <w:spacing w:line="400" w:lineRule="exact"/>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hAnsi="宋体" w:eastAsia="仿宋_GB2312"/>
                <w:color w:val="000000"/>
                <w:kern w:val="0"/>
                <w:sz w:val="24"/>
                <w:lang w:val="en-US" w:eastAsia="zh-CN"/>
              </w:rPr>
              <w:t>4</w:t>
            </w:r>
            <w:r>
              <w:rPr>
                <w:rFonts w:hint="eastAsia" w:ascii="仿宋_GB2312" w:hAnsi="宋体" w:eastAsia="仿宋_GB2312"/>
                <w:color w:val="000000"/>
                <w:kern w:val="0"/>
                <w:sz w:val="24"/>
              </w:rPr>
              <w:t>分</w:t>
            </w:r>
          </w:p>
        </w:tc>
        <w:tc>
          <w:tcPr>
            <w:tcW w:w="2325" w:type="dxa"/>
            <w:gridSpan w:val="2"/>
            <w:vMerge w:val="restart"/>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ascii="仿宋_GB2312" w:hAnsi="仿宋_GB2312" w:eastAsia="仿宋_GB2312" w:cs="方正小标宋简体"/>
                <w:bCs/>
                <w:color w:val="000000"/>
                <w:kern w:val="0"/>
                <w:sz w:val="24"/>
                <w:szCs w:val="44"/>
                <w:u w:val="none"/>
                <w:vertAlign w:val="baseline"/>
                <w:lang w:val="en-US" w:eastAsia="zh-CN"/>
              </w:rPr>
            </w:pPr>
            <w:r>
              <w:rPr>
                <w:rFonts w:hint="eastAsia" w:ascii="仿宋_GB2312" w:hAnsi="仿宋_GB2312" w:eastAsia="仿宋_GB2312" w:cs="方正小标宋简体"/>
                <w:bCs/>
                <w:color w:val="000000"/>
                <w:kern w:val="0"/>
                <w:sz w:val="24"/>
                <w:szCs w:val="44"/>
                <w:u w:val="none"/>
                <w:vertAlign w:val="baseline"/>
                <w:lang w:val="en-US" w:eastAsia="zh-CN"/>
              </w:rPr>
              <w:t>实地考察。发现问题，每宗扣0.5分，扣完为止。</w:t>
            </w: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exact"/>
          <w:jc w:val="center"/>
        </w:trPr>
        <w:tc>
          <w:tcPr>
            <w:tcW w:w="1425" w:type="dxa"/>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tc>
        <w:tc>
          <w:tcPr>
            <w:tcW w:w="1390" w:type="dxa"/>
            <w:gridSpan w:val="3"/>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c>
          <w:tcPr>
            <w:tcW w:w="7392" w:type="dxa"/>
            <w:gridSpan w:val="2"/>
            <w:noWrap w:val="0"/>
            <w:vAlign w:val="center"/>
          </w:tcPr>
          <w:p>
            <w:pPr>
              <w:spacing w:line="320" w:lineRule="exact"/>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color w:val="000000"/>
                <w:sz w:val="24"/>
                <w:lang w:val="en-US" w:eastAsia="zh-CN"/>
              </w:rPr>
              <w:t>9</w:t>
            </w:r>
            <w:r>
              <w:rPr>
                <w:rFonts w:hint="eastAsia" w:ascii="仿宋_GB2312" w:eastAsia="仿宋_GB2312"/>
                <w:color w:val="000000"/>
                <w:sz w:val="24"/>
                <w:lang w:val="en-US" w:eastAsia="zh-CN"/>
              </w:rPr>
              <w:t>.</w:t>
            </w:r>
            <w:r>
              <w:rPr>
                <w:rFonts w:hint="eastAsia" w:ascii="仿宋_GB2312" w:hAnsi="宋体" w:eastAsia="仿宋_GB2312" w:cs="宋体"/>
                <w:color w:val="000000"/>
                <w:sz w:val="24"/>
              </w:rPr>
              <w:t>垃圾容器清洁，无臭味，垃圾日产日清</w:t>
            </w:r>
            <w:r>
              <w:rPr>
                <w:rFonts w:hint="eastAsia" w:ascii="仿宋_GB2312" w:hAnsi="宋体" w:eastAsia="仿宋_GB2312" w:cs="宋体"/>
                <w:color w:val="000000"/>
                <w:sz w:val="24"/>
                <w:lang w:eastAsia="zh-CN"/>
              </w:rPr>
              <w:t>。</w:t>
            </w:r>
          </w:p>
        </w:tc>
        <w:tc>
          <w:tcPr>
            <w:tcW w:w="917" w:type="dxa"/>
            <w:noWrap w:val="0"/>
            <w:vAlign w:val="center"/>
          </w:tcPr>
          <w:p>
            <w:pPr>
              <w:widowControl/>
              <w:spacing w:line="320" w:lineRule="exact"/>
              <w:ind w:left="0" w:leftChars="0" w:right="0" w:rightChars="0" w:firstLine="0" w:firstLineChars="0"/>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hAnsi="宋体" w:eastAsia="仿宋_GB2312"/>
                <w:color w:val="000000"/>
                <w:kern w:val="0"/>
                <w:sz w:val="24"/>
                <w:lang w:val="en-US" w:eastAsia="zh-CN"/>
              </w:rPr>
              <w:t>4</w:t>
            </w:r>
            <w:r>
              <w:rPr>
                <w:rFonts w:hint="eastAsia" w:ascii="仿宋_GB2312" w:hAnsi="宋体" w:eastAsia="仿宋_GB2312"/>
                <w:color w:val="000000"/>
                <w:kern w:val="0"/>
                <w:sz w:val="24"/>
              </w:rPr>
              <w:t>分</w:t>
            </w:r>
          </w:p>
        </w:tc>
        <w:tc>
          <w:tcPr>
            <w:tcW w:w="2325" w:type="dxa"/>
            <w:gridSpan w:val="2"/>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ascii="仿宋_GB2312" w:hAnsi="仿宋_GB2312" w:eastAsia="仿宋_GB2312" w:cs="方正小标宋简体"/>
                <w:bCs/>
                <w:color w:val="000000"/>
                <w:kern w:val="0"/>
                <w:sz w:val="24"/>
                <w:szCs w:val="44"/>
                <w:u w:val="none"/>
                <w:vertAlign w:val="baseline"/>
                <w:lang w:val="en-US" w:eastAsia="zh-CN"/>
              </w:rPr>
            </w:pP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exact"/>
          <w:jc w:val="center"/>
        </w:trPr>
        <w:tc>
          <w:tcPr>
            <w:tcW w:w="1425" w:type="dxa"/>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tc>
        <w:tc>
          <w:tcPr>
            <w:tcW w:w="1390" w:type="dxa"/>
            <w:gridSpan w:val="3"/>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c>
          <w:tcPr>
            <w:tcW w:w="7392" w:type="dxa"/>
            <w:gridSpan w:val="2"/>
            <w:noWrap w:val="0"/>
            <w:vAlign w:val="center"/>
          </w:tcPr>
          <w:p>
            <w:pPr>
              <w:spacing w:line="320" w:lineRule="exact"/>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color w:val="000000"/>
                <w:sz w:val="24"/>
                <w:lang w:val="en-US" w:eastAsia="zh-CN"/>
              </w:rPr>
              <w:t>10</w:t>
            </w:r>
            <w:r>
              <w:rPr>
                <w:rFonts w:hint="eastAsia" w:ascii="仿宋_GB2312" w:eastAsia="仿宋_GB2312"/>
                <w:color w:val="000000"/>
                <w:sz w:val="24"/>
                <w:lang w:val="en-US" w:eastAsia="zh-CN"/>
              </w:rPr>
              <w:t>.</w:t>
            </w:r>
            <w:r>
              <w:rPr>
                <w:rFonts w:hint="eastAsia" w:ascii="仿宋_GB2312" w:hAnsi="宋体" w:eastAsia="仿宋_GB2312" w:cs="宋体"/>
                <w:color w:val="000000"/>
                <w:spacing w:val="-6"/>
                <w:sz w:val="24"/>
              </w:rPr>
              <w:t>雨、污水排水口和管道定期清淤、疏通，无淤积现象。</w:t>
            </w:r>
          </w:p>
        </w:tc>
        <w:tc>
          <w:tcPr>
            <w:tcW w:w="917" w:type="dxa"/>
            <w:noWrap w:val="0"/>
            <w:vAlign w:val="center"/>
          </w:tcPr>
          <w:p>
            <w:pPr>
              <w:widowControl/>
              <w:spacing w:line="320" w:lineRule="exact"/>
              <w:ind w:left="0" w:leftChars="0" w:right="0" w:rightChars="0" w:firstLine="0" w:firstLineChars="0"/>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hAnsi="宋体" w:eastAsia="仿宋_GB2312"/>
                <w:color w:val="000000"/>
                <w:kern w:val="0"/>
                <w:sz w:val="24"/>
                <w:lang w:val="en-US" w:eastAsia="zh-CN"/>
              </w:rPr>
              <w:t>4</w:t>
            </w:r>
            <w:r>
              <w:rPr>
                <w:rFonts w:hint="eastAsia" w:ascii="仿宋_GB2312" w:hAnsi="宋体" w:eastAsia="仿宋_GB2312"/>
                <w:color w:val="000000"/>
                <w:kern w:val="0"/>
                <w:sz w:val="24"/>
              </w:rPr>
              <w:t>分</w:t>
            </w:r>
          </w:p>
        </w:tc>
        <w:tc>
          <w:tcPr>
            <w:tcW w:w="2325" w:type="dxa"/>
            <w:gridSpan w:val="2"/>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ascii="仿宋_GB2312" w:hAnsi="仿宋_GB2312" w:eastAsia="仿宋_GB2312" w:cs="方正小标宋简体"/>
                <w:bCs/>
                <w:color w:val="000000"/>
                <w:kern w:val="0"/>
                <w:sz w:val="24"/>
                <w:szCs w:val="44"/>
                <w:u w:val="none"/>
                <w:vertAlign w:val="baseline"/>
                <w:lang w:val="en-US" w:eastAsia="zh-CN"/>
              </w:rPr>
            </w:pP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tc>
        <w:tc>
          <w:tcPr>
            <w:tcW w:w="1390"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eastAsia="仿宋_GB2312"/>
                <w:color w:val="000000"/>
                <w:kern w:val="0"/>
                <w:sz w:val="24"/>
              </w:rPr>
              <w:t>水域环境卫生管理</w:t>
            </w:r>
          </w:p>
        </w:tc>
        <w:tc>
          <w:tcPr>
            <w:tcW w:w="7392" w:type="dxa"/>
            <w:gridSpan w:val="2"/>
            <w:noWrap w:val="0"/>
            <w:vAlign w:val="center"/>
          </w:tcPr>
          <w:p>
            <w:pPr>
              <w:spacing w:line="360" w:lineRule="exact"/>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color w:val="000000"/>
                <w:sz w:val="24"/>
                <w:lang w:val="en-US" w:eastAsia="zh-CN"/>
              </w:rPr>
              <w:t>11</w:t>
            </w:r>
            <w:r>
              <w:rPr>
                <w:rFonts w:hint="eastAsia" w:ascii="仿宋_GB2312" w:eastAsia="仿宋_GB2312"/>
                <w:color w:val="000000"/>
                <w:sz w:val="24"/>
                <w:lang w:val="en-US" w:eastAsia="zh-CN"/>
              </w:rPr>
              <w:t>.</w:t>
            </w:r>
            <w:r>
              <w:rPr>
                <w:rFonts w:hint="eastAsia" w:ascii="仿宋_GB2312" w:hAnsi="宋体" w:eastAsia="仿宋_GB2312"/>
                <w:color w:val="000000"/>
                <w:sz w:val="24"/>
              </w:rPr>
              <w:t>公共水域、沟渠、水库、鱼塘无漂浮生活垃圾，旁边无乱堆放生活、建筑垃圾现象。</w:t>
            </w:r>
          </w:p>
        </w:tc>
        <w:tc>
          <w:tcPr>
            <w:tcW w:w="917" w:type="dxa"/>
            <w:noWrap w:val="0"/>
            <w:vAlign w:val="center"/>
          </w:tcPr>
          <w:p>
            <w:pPr>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hAnsi="宋体" w:eastAsia="仿宋_GB2312"/>
                <w:color w:val="000000"/>
                <w:kern w:val="0"/>
                <w:sz w:val="24"/>
              </w:rPr>
              <w:t>12</w:t>
            </w:r>
            <w:r>
              <w:rPr>
                <w:rFonts w:hint="eastAsia" w:ascii="仿宋_GB2312" w:eastAsia="仿宋_GB2312"/>
                <w:color w:val="000000"/>
                <w:kern w:val="0"/>
                <w:sz w:val="24"/>
              </w:rPr>
              <w:t>分</w:t>
            </w:r>
          </w:p>
        </w:tc>
        <w:tc>
          <w:tcPr>
            <w:tcW w:w="2325" w:type="dxa"/>
            <w:gridSpan w:val="2"/>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ascii="仿宋_GB2312" w:hAnsi="仿宋_GB2312" w:eastAsia="仿宋_GB2312" w:cs="方正小标宋简体"/>
                <w:bCs/>
                <w:color w:val="000000"/>
                <w:kern w:val="0"/>
                <w:sz w:val="24"/>
                <w:szCs w:val="44"/>
                <w:u w:val="none"/>
                <w:vertAlign w:val="baseline"/>
                <w:lang w:val="en-US" w:eastAsia="zh-CN"/>
              </w:rPr>
            </w:pPr>
            <w:r>
              <w:rPr>
                <w:rFonts w:hint="eastAsia" w:ascii="仿宋_GB2312" w:hAnsi="仿宋_GB2312" w:eastAsia="仿宋_GB2312" w:cs="方正小标宋简体"/>
                <w:bCs/>
                <w:color w:val="000000"/>
                <w:kern w:val="0"/>
                <w:sz w:val="24"/>
                <w:szCs w:val="44"/>
                <w:u w:val="none"/>
                <w:vertAlign w:val="baseline"/>
                <w:lang w:val="en-US" w:eastAsia="zh-CN"/>
              </w:rPr>
              <w:t>实地考察。发现问题，每宗扣0.5分，扣完为止。</w:t>
            </w: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restart"/>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仿宋_GB2312" w:hAnsi="仿宋_GB2312" w:eastAsia="仿宋_GB2312" w:cs="宋体"/>
                <w:b/>
                <w:color w:val="000000"/>
                <w:sz w:val="24"/>
                <w:szCs w:val="21"/>
                <w:lang w:val="en-US" w:eastAsia="zh-CN"/>
              </w:rPr>
            </w:pPr>
            <w:r>
              <w:rPr>
                <w:rFonts w:hint="eastAsia" w:ascii="仿宋_GB2312" w:hAnsi="仿宋_GB2312" w:eastAsia="仿宋_GB2312" w:cs="宋体"/>
                <w:b/>
                <w:color w:val="000000"/>
                <w:sz w:val="24"/>
                <w:szCs w:val="21"/>
                <w:lang w:val="en-US" w:eastAsia="zh-CN"/>
              </w:rPr>
              <w:t>工作情况</w:t>
            </w:r>
          </w:p>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仿宋_GB2312" w:hAnsi="仿宋_GB2312" w:eastAsia="仿宋_GB2312" w:cs="宋体"/>
                <w:b/>
                <w:color w:val="000000"/>
                <w:sz w:val="24"/>
                <w:szCs w:val="21"/>
                <w:lang w:val="en-US" w:eastAsia="zh-CN"/>
              </w:rPr>
            </w:pPr>
            <w:r>
              <w:rPr>
                <w:rFonts w:hint="eastAsia" w:ascii="仿宋_GB2312" w:hAnsi="仿宋_GB2312" w:eastAsia="仿宋_GB2312" w:cs="宋体"/>
                <w:b/>
                <w:color w:val="000000"/>
                <w:sz w:val="24"/>
                <w:szCs w:val="21"/>
                <w:lang w:val="en-US" w:eastAsia="zh-CN"/>
              </w:rPr>
              <w:t>（6分）</w:t>
            </w:r>
          </w:p>
          <w:p>
            <w:pPr>
              <w:widowControl/>
              <w:pBdr>
                <w:top w:val="none" w:color="auto" w:sz="0" w:space="0"/>
                <w:left w:val="none" w:color="auto" w:sz="0" w:space="0"/>
                <w:bottom w:val="none" w:color="auto" w:sz="0" w:space="0"/>
                <w:right w:val="none" w:color="auto" w:sz="0" w:space="0"/>
                <w:between w:val="none" w:color="auto" w:sz="0" w:space="0"/>
              </w:pBdr>
              <w:shd w:val="clear" w:color="auto" w:fill="auto"/>
              <w:ind w:firstLine="241" w:firstLineChars="100"/>
              <w:jc w:val="center"/>
              <w:rPr>
                <w:rFonts w:hint="eastAsia" w:ascii="黑体" w:hAnsi="黑体" w:eastAsia="黑体" w:cs="方正小标宋简体"/>
                <w:bCs/>
                <w:color w:val="000000"/>
                <w:kern w:val="0"/>
                <w:sz w:val="24"/>
                <w:szCs w:val="44"/>
                <w:u w:val="none"/>
                <w:vertAlign w:val="baseline"/>
                <w:lang w:val="en-US" w:eastAsia="zh-CN"/>
              </w:rPr>
            </w:pPr>
            <w:r>
              <w:rPr>
                <w:rFonts w:hint="eastAsia" w:ascii="仿宋_GB2312" w:hAnsi="仿宋_GB2312" w:eastAsia="仿宋_GB2312" w:cs="宋体"/>
                <w:b/>
                <w:color w:val="000000"/>
                <w:sz w:val="24"/>
                <w:szCs w:val="21"/>
                <w:lang w:val="en-US" w:eastAsia="zh-CN"/>
              </w:rPr>
              <w:t>1</w:t>
            </w:r>
            <w:r>
              <w:rPr>
                <w:rFonts w:hint="eastAsia" w:ascii="仿宋_GB2312" w:hAnsi="仿宋_GB2312" w:cs="宋体"/>
                <w:b/>
                <w:color w:val="000000"/>
                <w:sz w:val="24"/>
                <w:szCs w:val="21"/>
                <w:lang w:val="en-US" w:eastAsia="zh-CN"/>
              </w:rPr>
              <w:t>2</w:t>
            </w:r>
            <w:r>
              <w:rPr>
                <w:rFonts w:hint="eastAsia" w:ascii="仿宋_GB2312" w:hAnsi="仿宋_GB2312" w:eastAsia="仿宋_GB2312" w:cs="宋体"/>
                <w:b/>
                <w:color w:val="000000"/>
                <w:sz w:val="24"/>
                <w:szCs w:val="21"/>
                <w:lang w:val="en-US" w:eastAsia="zh-CN"/>
              </w:rPr>
              <w:t>-1</w:t>
            </w:r>
            <w:r>
              <w:rPr>
                <w:rFonts w:hint="eastAsia" w:ascii="仿宋_GB2312" w:hAnsi="仿宋_GB2312" w:cs="宋体"/>
                <w:b/>
                <w:color w:val="000000"/>
                <w:sz w:val="24"/>
                <w:szCs w:val="21"/>
                <w:lang w:val="en-US" w:eastAsia="zh-CN"/>
              </w:rPr>
              <w:t>4</w:t>
            </w:r>
            <w:r>
              <w:rPr>
                <w:rFonts w:hint="eastAsia" w:ascii="仿宋_GB2312" w:hAnsi="仿宋_GB2312" w:eastAsia="仿宋_GB2312" w:cs="宋体"/>
                <w:b/>
                <w:color w:val="000000"/>
                <w:sz w:val="24"/>
                <w:szCs w:val="21"/>
                <w:lang w:val="en-US" w:eastAsia="zh-CN"/>
              </w:rPr>
              <w:t>项</w:t>
            </w:r>
          </w:p>
        </w:tc>
        <w:tc>
          <w:tcPr>
            <w:tcW w:w="1390" w:type="dxa"/>
            <w:gridSpan w:val="3"/>
            <w:noWrap w:val="0"/>
            <w:vAlign w:val="center"/>
          </w:tcPr>
          <w:p>
            <w:pPr>
              <w:jc w:val="center"/>
              <w:rPr>
                <w:rFonts w:hint="eastAsia" w:ascii="仿宋_GB2312" w:eastAsia="仿宋_GB2312"/>
                <w:color w:val="000000"/>
                <w:kern w:val="0"/>
                <w:sz w:val="24"/>
              </w:rPr>
            </w:pPr>
            <w:r>
              <w:rPr>
                <w:rFonts w:hint="eastAsia" w:ascii="仿宋_GB2312" w:eastAsia="仿宋_GB2312"/>
                <w:color w:val="000000"/>
                <w:sz w:val="24"/>
              </w:rPr>
              <w:t>点名批评</w:t>
            </w:r>
          </w:p>
        </w:tc>
        <w:tc>
          <w:tcPr>
            <w:tcW w:w="7392" w:type="dxa"/>
            <w:gridSpan w:val="2"/>
            <w:noWrap w:val="0"/>
            <w:vAlign w:val="center"/>
          </w:tcPr>
          <w:p>
            <w:pPr>
              <w:pStyle w:val="21"/>
              <w:spacing w:line="300" w:lineRule="exact"/>
              <w:jc w:val="center"/>
              <w:rPr>
                <w:rFonts w:hint="eastAsia" w:ascii="仿宋_GB2312" w:eastAsia="仿宋_GB2312"/>
                <w:color w:val="000000"/>
                <w:sz w:val="24"/>
                <w:lang w:val="en-US" w:eastAsia="zh-CN"/>
              </w:rPr>
            </w:pPr>
            <w:r>
              <w:rPr>
                <w:rFonts w:hint="eastAsia" w:ascii="仿宋_GB2312" w:eastAsia="仿宋_GB2312"/>
                <w:color w:val="000000"/>
                <w:sz w:val="24"/>
                <w:szCs w:val="24"/>
                <w:lang w:val="en-US" w:eastAsia="zh-CN"/>
              </w:rPr>
              <w:t>12.</w:t>
            </w:r>
            <w:r>
              <w:rPr>
                <w:rFonts w:hint="eastAsia" w:ascii="仿宋_GB2312" w:eastAsia="仿宋_GB2312"/>
                <w:color w:val="000000"/>
                <w:sz w:val="24"/>
                <w:szCs w:val="24"/>
              </w:rPr>
              <w:t>当年没有按质按时完成区政府或市政府及市级以上管理部门布置</w:t>
            </w:r>
            <w:r>
              <w:rPr>
                <w:rFonts w:ascii="仿宋_GB2312" w:eastAsia="仿宋_GB2312"/>
                <w:color w:val="000000"/>
                <w:sz w:val="24"/>
                <w:szCs w:val="24"/>
              </w:rPr>
              <w:t>的整治任务，被点名批评的</w:t>
            </w:r>
            <w:r>
              <w:rPr>
                <w:rFonts w:hint="eastAsia" w:ascii="仿宋_GB2312" w:eastAsia="仿宋_GB2312"/>
                <w:color w:val="000000"/>
                <w:sz w:val="24"/>
                <w:szCs w:val="24"/>
                <w:lang w:eastAsia="zh-CN"/>
              </w:rPr>
              <w:t>，扣</w:t>
            </w:r>
            <w:r>
              <w:rPr>
                <w:rFonts w:hint="eastAsia" w:ascii="仿宋_GB2312" w:eastAsia="仿宋_GB2312"/>
                <w:color w:val="000000"/>
                <w:sz w:val="24"/>
                <w:szCs w:val="24"/>
                <w:lang w:val="en-US" w:eastAsia="zh-CN"/>
              </w:rPr>
              <w:t>2.5分</w:t>
            </w:r>
            <w:r>
              <w:rPr>
                <w:rFonts w:ascii="仿宋_GB2312" w:eastAsia="仿宋_GB2312"/>
                <w:color w:val="000000"/>
                <w:sz w:val="24"/>
                <w:szCs w:val="24"/>
              </w:rPr>
              <w:t>。</w:t>
            </w:r>
            <w:r>
              <w:rPr>
                <w:rFonts w:hint="eastAsia" w:ascii="仿宋_GB2312" w:hAnsi="宋体" w:eastAsia="仿宋_GB2312" w:cs="宋体"/>
                <w:b/>
                <w:color w:val="000000"/>
                <w:kern w:val="0"/>
                <w:sz w:val="24"/>
                <w:szCs w:val="24"/>
                <w:lang w:val="en-US" w:eastAsia="zh-CN" w:bidi="ar-SA"/>
              </w:rPr>
              <w:t>未被通报处理的得满分。</w:t>
            </w:r>
          </w:p>
        </w:tc>
        <w:tc>
          <w:tcPr>
            <w:tcW w:w="917" w:type="dxa"/>
            <w:noWrap w:val="0"/>
            <w:vAlign w:val="center"/>
          </w:tcPr>
          <w:p>
            <w:pPr>
              <w:jc w:val="center"/>
              <w:rPr>
                <w:rFonts w:hint="eastAsia" w:ascii="仿宋_GB2312" w:hAnsi="宋体" w:eastAsia="仿宋_GB2312"/>
                <w:color w:val="000000"/>
                <w:kern w:val="0"/>
                <w:sz w:val="24"/>
              </w:rPr>
            </w:pPr>
            <w:r>
              <w:rPr>
                <w:rFonts w:hint="eastAsia" w:ascii="仿宋_GB2312" w:eastAsia="仿宋_GB2312"/>
                <w:color w:val="000000"/>
                <w:sz w:val="24"/>
              </w:rPr>
              <w:t>2.5分</w:t>
            </w:r>
          </w:p>
        </w:tc>
        <w:tc>
          <w:tcPr>
            <w:tcW w:w="2325" w:type="dxa"/>
            <w:gridSpan w:val="2"/>
            <w:noWrap w:val="0"/>
            <w:vAlign w:val="center"/>
          </w:tcPr>
          <w:p>
            <w:pPr>
              <w:spacing w:line="300" w:lineRule="exact"/>
              <w:jc w:val="center"/>
              <w:rPr>
                <w:rFonts w:hint="eastAsia" w:ascii="仿宋_GB2312" w:hAnsi="仿宋_GB2312" w:eastAsia="仿宋_GB2312" w:cs="方正小标宋简体"/>
                <w:bCs/>
                <w:color w:val="000000"/>
                <w:kern w:val="0"/>
                <w:sz w:val="24"/>
                <w:szCs w:val="44"/>
                <w:u w:val="none"/>
                <w:vertAlign w:val="baseline"/>
                <w:lang w:val="en-US" w:eastAsia="zh-CN"/>
              </w:rPr>
            </w:pPr>
            <w:r>
              <w:rPr>
                <w:rFonts w:hint="eastAsia" w:ascii="仿宋_GB2312" w:eastAsia="仿宋_GB2312"/>
                <w:color w:val="000000"/>
                <w:sz w:val="24"/>
              </w:rPr>
              <w:t>政府通报</w:t>
            </w: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tc>
        <w:tc>
          <w:tcPr>
            <w:tcW w:w="1390" w:type="dxa"/>
            <w:gridSpan w:val="3"/>
            <w:noWrap w:val="0"/>
            <w:vAlign w:val="center"/>
          </w:tcPr>
          <w:p>
            <w:pPr>
              <w:jc w:val="center"/>
              <w:rPr>
                <w:rFonts w:hint="eastAsia" w:ascii="仿宋_GB2312" w:eastAsia="仿宋_GB2312"/>
                <w:color w:val="000000"/>
                <w:kern w:val="0"/>
                <w:sz w:val="24"/>
              </w:rPr>
            </w:pPr>
            <w:r>
              <w:rPr>
                <w:rFonts w:hint="eastAsia" w:ascii="仿宋_GB2312" w:eastAsia="仿宋_GB2312"/>
                <w:color w:val="000000"/>
                <w:sz w:val="24"/>
                <w:lang w:eastAsia="zh-CN"/>
              </w:rPr>
              <w:t>责令整改</w:t>
            </w:r>
          </w:p>
        </w:tc>
        <w:tc>
          <w:tcPr>
            <w:tcW w:w="7392" w:type="dxa"/>
            <w:gridSpan w:val="2"/>
            <w:noWrap w:val="0"/>
            <w:vAlign w:val="center"/>
          </w:tcPr>
          <w:p>
            <w:pPr>
              <w:pStyle w:val="20"/>
              <w:numPr>
                <w:ilvl w:val="0"/>
                <w:numId w:val="0"/>
              </w:numPr>
              <w:spacing w:line="300" w:lineRule="exact"/>
              <w:jc w:val="center"/>
              <w:rPr>
                <w:rFonts w:hint="eastAsia" w:ascii="仿宋_GB2312" w:eastAsia="仿宋_GB2312"/>
                <w:color w:val="000000"/>
                <w:sz w:val="24"/>
                <w:lang w:val="en-US" w:eastAsia="zh-CN"/>
              </w:rPr>
            </w:pPr>
            <w:r>
              <w:rPr>
                <w:rFonts w:hint="eastAsia" w:ascii="仿宋_GB2312" w:eastAsia="仿宋_GB2312"/>
                <w:color w:val="000000"/>
                <w:sz w:val="24"/>
                <w:szCs w:val="24"/>
                <w:lang w:val="en-US" w:eastAsia="zh-CN"/>
              </w:rPr>
              <w:t>1</w:t>
            </w:r>
            <w:r>
              <w:rPr>
                <w:rFonts w:hint="eastAsia" w:ascii="仿宋_GB2312"/>
                <w:color w:val="000000"/>
                <w:sz w:val="24"/>
                <w:szCs w:val="24"/>
                <w:lang w:val="en-US" w:eastAsia="zh-CN"/>
              </w:rPr>
              <w:t>3</w:t>
            </w:r>
            <w:r>
              <w:rPr>
                <w:rFonts w:hint="eastAsia" w:ascii="仿宋_GB2312" w:eastAsia="仿宋_GB2312"/>
                <w:color w:val="000000"/>
                <w:sz w:val="24"/>
                <w:szCs w:val="24"/>
                <w:lang w:val="en-US" w:eastAsia="zh-CN"/>
              </w:rPr>
              <w:t>.</w:t>
            </w:r>
            <w:r>
              <w:rPr>
                <w:rFonts w:hint="eastAsia" w:ascii="仿宋_GB2312" w:eastAsia="仿宋_GB2312"/>
                <w:color w:val="000000"/>
                <w:sz w:val="24"/>
                <w:szCs w:val="24"/>
                <w:lang w:eastAsia="zh-CN"/>
              </w:rPr>
              <w:t>督查中发现较大</w:t>
            </w:r>
            <w:r>
              <w:rPr>
                <w:rFonts w:hint="eastAsia" w:ascii="仿宋_GB2312" w:eastAsia="仿宋_GB2312"/>
                <w:color w:val="000000"/>
                <w:kern w:val="0"/>
                <w:sz w:val="24"/>
              </w:rPr>
              <w:t>环境卫生</w:t>
            </w:r>
            <w:r>
              <w:rPr>
                <w:rFonts w:hint="eastAsia" w:ascii="仿宋_GB2312" w:eastAsia="仿宋_GB2312"/>
                <w:color w:val="000000"/>
                <w:kern w:val="0"/>
                <w:sz w:val="24"/>
                <w:lang w:eastAsia="zh-CN"/>
              </w:rPr>
              <w:t>问题</w:t>
            </w:r>
            <w:r>
              <w:rPr>
                <w:rFonts w:hint="eastAsia" w:ascii="仿宋_GB2312" w:eastAsia="仿宋_GB2312"/>
                <w:color w:val="000000"/>
                <w:sz w:val="24"/>
                <w:szCs w:val="24"/>
                <w:lang w:eastAsia="zh-CN"/>
              </w:rPr>
              <w:t>及安全隐患，被责令整改的，</w:t>
            </w:r>
            <w:r>
              <w:rPr>
                <w:rFonts w:hint="eastAsia" w:ascii="仿宋_GB2312" w:hAnsi="宋体" w:eastAsia="仿宋_GB2312" w:cs="宋体"/>
                <w:b w:val="0"/>
                <w:bCs/>
                <w:color w:val="000000"/>
                <w:kern w:val="0"/>
                <w:sz w:val="24"/>
                <w:szCs w:val="24"/>
                <w:lang w:val="en-US" w:eastAsia="zh-CN" w:bidi="ar-SA"/>
              </w:rPr>
              <w:t>责令整改1次扣0.5分</w:t>
            </w:r>
            <w:r>
              <w:rPr>
                <w:rFonts w:hint="eastAsia" w:ascii="仿宋_GB2312" w:eastAsia="仿宋_GB2312"/>
                <w:b w:val="0"/>
                <w:bCs/>
                <w:color w:val="000000"/>
                <w:sz w:val="24"/>
                <w:szCs w:val="24"/>
                <w:lang w:eastAsia="zh-CN"/>
              </w:rPr>
              <w:t>。</w:t>
            </w:r>
            <w:r>
              <w:rPr>
                <w:rFonts w:hint="eastAsia" w:ascii="仿宋_GB2312" w:hAnsi="宋体" w:eastAsia="仿宋_GB2312" w:cs="宋体"/>
                <w:b/>
                <w:color w:val="000000"/>
                <w:kern w:val="0"/>
                <w:sz w:val="24"/>
                <w:szCs w:val="24"/>
                <w:lang w:val="en-US" w:eastAsia="zh-CN" w:bidi="ar-SA"/>
              </w:rPr>
              <w:t>未被责令整改的得满分。</w:t>
            </w:r>
          </w:p>
        </w:tc>
        <w:tc>
          <w:tcPr>
            <w:tcW w:w="917" w:type="dxa"/>
            <w:noWrap w:val="0"/>
            <w:vAlign w:val="center"/>
          </w:tcPr>
          <w:p>
            <w:pPr>
              <w:jc w:val="center"/>
              <w:rPr>
                <w:rFonts w:hint="eastAsia" w:ascii="仿宋_GB2312" w:hAnsi="宋体" w:eastAsia="仿宋_GB2312"/>
                <w:color w:val="000000"/>
                <w:kern w:val="0"/>
                <w:sz w:val="24"/>
              </w:rPr>
            </w:pPr>
            <w:r>
              <w:rPr>
                <w:rFonts w:hint="eastAsia" w:ascii="仿宋_GB2312" w:eastAsia="仿宋_GB2312"/>
                <w:color w:val="000000"/>
                <w:sz w:val="24"/>
                <w:lang w:val="en-US" w:eastAsia="zh-CN"/>
              </w:rPr>
              <w:t>1分</w:t>
            </w:r>
          </w:p>
        </w:tc>
        <w:tc>
          <w:tcPr>
            <w:tcW w:w="2325" w:type="dxa"/>
            <w:gridSpan w:val="2"/>
            <w:noWrap w:val="0"/>
            <w:vAlign w:val="center"/>
          </w:tcPr>
          <w:p>
            <w:pPr>
              <w:spacing w:line="300" w:lineRule="exact"/>
              <w:jc w:val="center"/>
              <w:rPr>
                <w:rFonts w:hint="eastAsia" w:ascii="仿宋_GB2312" w:hAnsi="仿宋_GB2312" w:eastAsia="仿宋_GB2312" w:cs="方正小标宋简体"/>
                <w:bCs/>
                <w:color w:val="000000"/>
                <w:kern w:val="0"/>
                <w:sz w:val="24"/>
                <w:szCs w:val="44"/>
                <w:u w:val="none"/>
                <w:vertAlign w:val="baseline"/>
                <w:lang w:val="en-US" w:eastAsia="zh-CN"/>
              </w:rPr>
            </w:pPr>
            <w:r>
              <w:rPr>
                <w:rFonts w:hint="eastAsia" w:ascii="仿宋_GB2312" w:eastAsia="仿宋_GB2312"/>
                <w:color w:val="000000"/>
                <w:sz w:val="24"/>
                <w:lang w:eastAsia="zh-CN"/>
              </w:rPr>
              <w:t>整改通知书</w:t>
            </w: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tc>
        <w:tc>
          <w:tcPr>
            <w:tcW w:w="1390" w:type="dxa"/>
            <w:gridSpan w:val="3"/>
            <w:noWrap w:val="0"/>
            <w:vAlign w:val="center"/>
          </w:tcPr>
          <w:p>
            <w:pPr>
              <w:jc w:val="center"/>
              <w:rPr>
                <w:rFonts w:hint="eastAsia" w:ascii="仿宋_GB2312" w:eastAsia="仿宋_GB2312"/>
                <w:color w:val="000000"/>
                <w:kern w:val="0"/>
                <w:sz w:val="24"/>
              </w:rPr>
            </w:pPr>
            <w:r>
              <w:rPr>
                <w:rFonts w:hint="eastAsia" w:ascii="仿宋_GB2312" w:eastAsia="仿宋_GB2312"/>
                <w:color w:val="000000"/>
                <w:sz w:val="24"/>
              </w:rPr>
              <w:t>污染曝光</w:t>
            </w:r>
          </w:p>
        </w:tc>
        <w:tc>
          <w:tcPr>
            <w:tcW w:w="7392" w:type="dxa"/>
            <w:gridSpan w:val="2"/>
            <w:noWrap w:val="0"/>
            <w:vAlign w:val="center"/>
          </w:tcPr>
          <w:p>
            <w:pPr>
              <w:pStyle w:val="21"/>
              <w:numPr>
                <w:ilvl w:val="0"/>
                <w:numId w:val="0"/>
              </w:numPr>
              <w:spacing w:line="300" w:lineRule="exact"/>
              <w:ind w:leftChars="0"/>
              <w:jc w:val="center"/>
              <w:rPr>
                <w:rFonts w:hint="eastAsia" w:ascii="仿宋_GB2312" w:eastAsia="仿宋_GB2312"/>
                <w:color w:val="000000"/>
                <w:sz w:val="24"/>
                <w:lang w:val="en-US" w:eastAsia="zh-CN"/>
              </w:rPr>
            </w:pPr>
            <w:r>
              <w:rPr>
                <w:rFonts w:hint="eastAsia" w:ascii="仿宋_GB2312" w:eastAsia="仿宋_GB2312"/>
                <w:color w:val="000000"/>
                <w:sz w:val="24"/>
                <w:szCs w:val="24"/>
                <w:lang w:val="en-US" w:eastAsia="zh-CN"/>
              </w:rPr>
              <w:t>14.</w:t>
            </w:r>
            <w:r>
              <w:rPr>
                <w:rFonts w:ascii="仿宋_GB2312" w:eastAsia="仿宋_GB2312"/>
                <w:color w:val="000000"/>
                <w:sz w:val="24"/>
                <w:szCs w:val="24"/>
              </w:rPr>
              <w:t>垃圾整治不力，污染严重，影响恶劣，</w:t>
            </w:r>
            <w:r>
              <w:rPr>
                <w:rFonts w:ascii="仿宋_GB2312" w:hAnsi="宋体" w:eastAsia="仿宋_GB2312"/>
                <w:color w:val="000000"/>
                <w:sz w:val="24"/>
                <w:szCs w:val="24"/>
              </w:rPr>
              <w:t>当年度被市级及以上管理部门或委</w:t>
            </w:r>
            <w:r>
              <w:rPr>
                <w:rFonts w:hint="eastAsia" w:ascii="仿宋_GB2312" w:hAnsi="宋体" w:eastAsia="仿宋_GB2312"/>
                <w:color w:val="000000"/>
                <w:sz w:val="24"/>
                <w:szCs w:val="24"/>
              </w:rPr>
              <w:t>托</w:t>
            </w:r>
            <w:r>
              <w:rPr>
                <w:rFonts w:ascii="仿宋_GB2312" w:hAnsi="宋体" w:eastAsia="仿宋_GB2312"/>
                <w:color w:val="000000"/>
                <w:sz w:val="24"/>
                <w:szCs w:val="24"/>
              </w:rPr>
              <w:t>的社会机构组织暗访曝光，</w:t>
            </w:r>
            <w:r>
              <w:rPr>
                <w:rFonts w:ascii="仿宋_GB2312" w:eastAsia="仿宋_GB2312"/>
                <w:color w:val="000000"/>
                <w:sz w:val="24"/>
                <w:szCs w:val="24"/>
              </w:rPr>
              <w:t>或被市级及以上媒体曝光</w:t>
            </w:r>
            <w:r>
              <w:rPr>
                <w:rFonts w:hint="eastAsia" w:ascii="仿宋_GB2312" w:eastAsia="仿宋_GB2312"/>
                <w:color w:val="000000"/>
                <w:sz w:val="24"/>
                <w:szCs w:val="24"/>
                <w:lang w:eastAsia="zh-CN"/>
              </w:rPr>
              <w:t>的，扣</w:t>
            </w:r>
            <w:r>
              <w:rPr>
                <w:rFonts w:hint="eastAsia" w:ascii="仿宋_GB2312" w:eastAsia="仿宋_GB2312"/>
                <w:color w:val="000000"/>
                <w:sz w:val="24"/>
                <w:szCs w:val="24"/>
                <w:lang w:val="en-US" w:eastAsia="zh-CN"/>
              </w:rPr>
              <w:t>2.5分</w:t>
            </w:r>
            <w:r>
              <w:rPr>
                <w:rFonts w:hint="eastAsia" w:ascii="仿宋_GB2312" w:eastAsia="仿宋_GB2312"/>
                <w:color w:val="000000"/>
                <w:sz w:val="24"/>
                <w:szCs w:val="24"/>
              </w:rPr>
              <w:t>。</w:t>
            </w:r>
            <w:r>
              <w:rPr>
                <w:rFonts w:hint="eastAsia" w:ascii="仿宋_GB2312" w:hAnsi="宋体" w:eastAsia="仿宋_GB2312" w:cs="宋体"/>
                <w:b/>
                <w:color w:val="000000"/>
                <w:kern w:val="0"/>
                <w:sz w:val="24"/>
                <w:szCs w:val="24"/>
                <w:lang w:val="en-US" w:eastAsia="zh-CN" w:bidi="ar-SA"/>
              </w:rPr>
              <w:t>未被媒体报道的得满分。</w:t>
            </w:r>
          </w:p>
        </w:tc>
        <w:tc>
          <w:tcPr>
            <w:tcW w:w="917" w:type="dxa"/>
            <w:noWrap w:val="0"/>
            <w:vAlign w:val="center"/>
          </w:tcPr>
          <w:p>
            <w:pPr>
              <w:jc w:val="center"/>
              <w:rPr>
                <w:rFonts w:hint="eastAsia" w:ascii="仿宋_GB2312" w:hAnsi="宋体" w:eastAsia="仿宋_GB2312"/>
                <w:color w:val="000000"/>
                <w:kern w:val="0"/>
                <w:sz w:val="24"/>
              </w:rPr>
            </w:pPr>
            <w:r>
              <w:rPr>
                <w:rFonts w:hint="eastAsia" w:ascii="仿宋_GB2312" w:eastAsia="仿宋_GB2312"/>
                <w:color w:val="000000"/>
                <w:sz w:val="24"/>
              </w:rPr>
              <w:t>2.5分</w:t>
            </w:r>
          </w:p>
        </w:tc>
        <w:tc>
          <w:tcPr>
            <w:tcW w:w="2325" w:type="dxa"/>
            <w:gridSpan w:val="2"/>
            <w:noWrap w:val="0"/>
            <w:vAlign w:val="center"/>
          </w:tcPr>
          <w:p>
            <w:pPr>
              <w:spacing w:line="300" w:lineRule="exact"/>
              <w:jc w:val="center"/>
              <w:rPr>
                <w:rFonts w:hint="eastAsia" w:ascii="仿宋_GB2312" w:hAnsi="仿宋_GB2312" w:eastAsia="仿宋_GB2312" w:cs="方正小标宋简体"/>
                <w:bCs/>
                <w:color w:val="000000"/>
                <w:kern w:val="0"/>
                <w:sz w:val="24"/>
                <w:szCs w:val="44"/>
                <w:u w:val="none"/>
                <w:vertAlign w:val="baseline"/>
                <w:lang w:val="en-US" w:eastAsia="zh-CN"/>
              </w:rPr>
            </w:pPr>
            <w:r>
              <w:rPr>
                <w:rFonts w:hint="eastAsia" w:ascii="仿宋_GB2312" w:eastAsia="仿宋_GB2312"/>
                <w:color w:val="000000"/>
                <w:sz w:val="24"/>
              </w:rPr>
              <w:t>媒体报</w:t>
            </w:r>
            <w:r>
              <w:rPr>
                <w:rFonts w:hint="eastAsia" w:ascii="仿宋_GB2312" w:eastAsia="仿宋_GB2312"/>
                <w:color w:val="000000"/>
                <w:sz w:val="24"/>
                <w:lang w:eastAsia="zh-CN"/>
              </w:rPr>
              <w:t>导</w:t>
            </w: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restart"/>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rPr>
            </w:pPr>
          </w:p>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rPr>
            </w:pPr>
          </w:p>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仿宋_GB2312" w:hAnsi="仿宋_GB2312" w:eastAsia="仿宋_GB2312" w:cs="宋体"/>
                <w:b/>
                <w:color w:val="000000"/>
                <w:kern w:val="2"/>
                <w:sz w:val="24"/>
                <w:szCs w:val="21"/>
                <w:lang w:val="en-US" w:eastAsia="zh-CN" w:bidi="ar-SA"/>
              </w:rPr>
            </w:pPr>
            <w:r>
              <w:rPr>
                <w:rFonts w:hint="eastAsia" w:ascii="仿宋_GB2312" w:hAnsi="仿宋_GB2312" w:eastAsia="仿宋_GB2312" w:cs="宋体"/>
                <w:b/>
                <w:color w:val="000000"/>
                <w:kern w:val="2"/>
                <w:sz w:val="24"/>
                <w:szCs w:val="21"/>
                <w:lang w:val="en-US" w:eastAsia="zh-CN" w:bidi="ar-SA"/>
              </w:rPr>
              <w:t>长效机制  （16分）</w:t>
            </w:r>
          </w:p>
          <w:p>
            <w:pPr>
              <w:pStyle w:val="2"/>
              <w:ind w:left="0" w:leftChars="0" w:firstLine="241" w:firstLineChars="100"/>
              <w:jc w:val="center"/>
              <w:rPr>
                <w:rFonts w:hint="eastAsia"/>
                <w:lang w:val="en-US" w:eastAsia="zh-CN"/>
              </w:rPr>
            </w:pPr>
            <w:r>
              <w:rPr>
                <w:rFonts w:hint="eastAsia" w:ascii="仿宋_GB2312" w:hAnsi="仿宋_GB2312" w:eastAsia="仿宋_GB2312" w:cs="宋体"/>
                <w:b/>
                <w:color w:val="000000"/>
                <w:sz w:val="24"/>
                <w:szCs w:val="21"/>
                <w:lang w:val="en-US" w:eastAsia="zh-CN"/>
              </w:rPr>
              <w:t>1</w:t>
            </w:r>
            <w:r>
              <w:rPr>
                <w:rFonts w:hint="eastAsia" w:ascii="仿宋_GB2312" w:hAnsi="仿宋_GB2312" w:cs="宋体"/>
                <w:b/>
                <w:color w:val="000000"/>
                <w:sz w:val="24"/>
                <w:szCs w:val="21"/>
                <w:lang w:val="en-US" w:eastAsia="zh-CN"/>
              </w:rPr>
              <w:t>5</w:t>
            </w:r>
            <w:r>
              <w:rPr>
                <w:rFonts w:hint="eastAsia" w:ascii="仿宋_GB2312" w:hAnsi="仿宋_GB2312" w:eastAsia="仿宋_GB2312" w:cs="宋体"/>
                <w:b/>
                <w:color w:val="000000"/>
                <w:sz w:val="24"/>
                <w:szCs w:val="21"/>
                <w:lang w:val="en-US" w:eastAsia="zh-CN"/>
              </w:rPr>
              <w:t>-1</w:t>
            </w:r>
            <w:r>
              <w:rPr>
                <w:rFonts w:hint="eastAsia" w:ascii="仿宋_GB2312" w:hAnsi="仿宋_GB2312" w:cs="宋体"/>
                <w:b/>
                <w:color w:val="000000"/>
                <w:sz w:val="24"/>
                <w:szCs w:val="21"/>
                <w:lang w:val="en-US" w:eastAsia="zh-CN"/>
              </w:rPr>
              <w:t>8</w:t>
            </w:r>
            <w:r>
              <w:rPr>
                <w:rFonts w:hint="eastAsia" w:ascii="仿宋_GB2312" w:hAnsi="仿宋_GB2312" w:eastAsia="仿宋_GB2312" w:cs="宋体"/>
                <w:b/>
                <w:color w:val="000000"/>
                <w:sz w:val="24"/>
                <w:szCs w:val="21"/>
                <w:lang w:val="en-US" w:eastAsia="zh-CN"/>
              </w:rPr>
              <w:t>项</w:t>
            </w:r>
          </w:p>
        </w:tc>
        <w:tc>
          <w:tcPr>
            <w:tcW w:w="1390" w:type="dxa"/>
            <w:gridSpan w:val="3"/>
            <w:vMerge w:val="restart"/>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bidi="ar-SA"/>
              </w:rPr>
            </w:pPr>
            <w:r>
              <w:rPr>
                <w:rFonts w:hint="eastAsia" w:ascii="仿宋_GB2312" w:eastAsia="仿宋_GB2312"/>
                <w:color w:val="000000"/>
                <w:kern w:val="0"/>
                <w:sz w:val="24"/>
                <w:lang w:eastAsia="zh-CN"/>
              </w:rPr>
              <w:t>建立稳定的保洁队伍和长效管护机制。</w:t>
            </w:r>
          </w:p>
        </w:tc>
        <w:tc>
          <w:tcPr>
            <w:tcW w:w="7392"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bidi="ar-SA"/>
              </w:rPr>
            </w:pPr>
            <w:r>
              <w:rPr>
                <w:rFonts w:hint="eastAsia" w:ascii="仿宋_GB2312" w:eastAsia="仿宋_GB2312"/>
                <w:color w:val="000000"/>
                <w:kern w:val="0"/>
                <w:sz w:val="24"/>
                <w:lang w:val="en-US" w:eastAsia="zh-CN"/>
              </w:rPr>
              <w:t>1</w:t>
            </w:r>
            <w:r>
              <w:rPr>
                <w:rFonts w:hint="eastAsia" w:ascii="仿宋_GB2312"/>
                <w:color w:val="000000"/>
                <w:kern w:val="0"/>
                <w:sz w:val="24"/>
                <w:lang w:val="en-US" w:eastAsia="zh-CN"/>
              </w:rPr>
              <w:t>5</w:t>
            </w:r>
            <w:r>
              <w:rPr>
                <w:rFonts w:hint="eastAsia" w:ascii="仿宋_GB2312" w:eastAsia="仿宋_GB2312"/>
                <w:color w:val="000000"/>
                <w:kern w:val="0"/>
                <w:sz w:val="24"/>
                <w:lang w:val="en-US" w:eastAsia="zh-CN"/>
              </w:rPr>
              <w:t>.</w:t>
            </w:r>
            <w:r>
              <w:rPr>
                <w:rFonts w:hint="eastAsia" w:ascii="仿宋_GB2312" w:eastAsia="仿宋_GB2312"/>
                <w:color w:val="000000"/>
                <w:kern w:val="0"/>
                <w:sz w:val="24"/>
                <w:lang w:eastAsia="zh-CN"/>
              </w:rPr>
              <w:t>建立街（镇）、村的卫生保洁工作制度。明确街（镇）、村的职责及农村保洁工作要求，制订街（镇）、村卫生管理办法或村规民约。</w:t>
            </w:r>
          </w:p>
        </w:tc>
        <w:tc>
          <w:tcPr>
            <w:tcW w:w="917"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bidi="ar-SA"/>
              </w:rPr>
            </w:pPr>
            <w:r>
              <w:rPr>
                <w:rFonts w:hint="eastAsia" w:ascii="仿宋_GB2312" w:eastAsia="仿宋_GB2312"/>
                <w:color w:val="000000"/>
                <w:kern w:val="0"/>
                <w:sz w:val="24"/>
                <w:lang w:val="en-US" w:eastAsia="zh-CN"/>
              </w:rPr>
              <w:t>3</w:t>
            </w:r>
            <w:r>
              <w:rPr>
                <w:rFonts w:hint="eastAsia" w:ascii="仿宋_GB2312" w:hAnsi="宋体" w:eastAsia="仿宋_GB2312"/>
                <w:color w:val="000000"/>
                <w:kern w:val="0"/>
                <w:sz w:val="24"/>
              </w:rPr>
              <w:t>分</w:t>
            </w:r>
          </w:p>
        </w:tc>
        <w:tc>
          <w:tcPr>
            <w:tcW w:w="2325"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仿宋_GB2312" w:hAnsi="仿宋_GB2312" w:eastAsia="仿宋_GB2312"/>
                <w:b w:val="0"/>
                <w:bCs/>
                <w:color w:val="000000"/>
                <w:kern w:val="0"/>
                <w:sz w:val="24"/>
                <w:lang w:eastAsia="zh-CN"/>
              </w:rPr>
            </w:pPr>
            <w:r>
              <w:rPr>
                <w:rFonts w:hint="eastAsia" w:ascii="仿宋_GB2312" w:hAnsi="仿宋_GB2312" w:eastAsia="仿宋_GB2312"/>
                <w:b w:val="0"/>
                <w:bCs/>
                <w:color w:val="000000"/>
                <w:kern w:val="0"/>
                <w:sz w:val="24"/>
                <w:lang w:eastAsia="zh-CN"/>
              </w:rPr>
              <w:t>材料审核</w:t>
            </w:r>
          </w:p>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rPr>
            </w:pPr>
            <w:r>
              <w:rPr>
                <w:rFonts w:hint="eastAsia" w:ascii="仿宋_GB2312" w:hAnsi="仿宋_GB2312" w:eastAsia="仿宋_GB2312"/>
                <w:b w:val="0"/>
                <w:bCs/>
                <w:color w:val="000000"/>
                <w:kern w:val="0"/>
                <w:sz w:val="24"/>
                <w:lang w:eastAsia="zh-CN"/>
              </w:rPr>
              <w:t>每缺一项扣</w:t>
            </w:r>
            <w:r>
              <w:rPr>
                <w:rFonts w:hint="eastAsia" w:ascii="仿宋_GB2312" w:hAnsi="仿宋_GB2312" w:eastAsia="仿宋_GB2312"/>
                <w:b w:val="0"/>
                <w:bCs/>
                <w:color w:val="000000"/>
                <w:kern w:val="0"/>
                <w:sz w:val="24"/>
                <w:lang w:val="en-US" w:eastAsia="zh-CN"/>
              </w:rPr>
              <w:t>1</w:t>
            </w:r>
            <w:r>
              <w:rPr>
                <w:rFonts w:hint="eastAsia" w:ascii="仿宋_GB2312" w:hAnsi="仿宋_GB2312" w:eastAsia="仿宋_GB2312"/>
                <w:b w:val="0"/>
                <w:bCs/>
                <w:color w:val="000000"/>
                <w:kern w:val="0"/>
                <w:sz w:val="24"/>
                <w:lang w:eastAsia="zh-CN"/>
              </w:rPr>
              <w:t>分</w:t>
            </w: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tc>
        <w:tc>
          <w:tcPr>
            <w:tcW w:w="1390" w:type="dxa"/>
            <w:gridSpan w:val="3"/>
            <w:vMerge w:val="continue"/>
            <w:noWrap w:val="0"/>
            <w:vAlign w:val="center"/>
          </w:tcPr>
          <w:p>
            <w:pPr>
              <w:jc w:val="center"/>
              <w:rPr>
                <w:rFonts w:hint="eastAsia" w:ascii="仿宋_GB2312" w:eastAsia="仿宋_GB2312"/>
                <w:color w:val="000000"/>
                <w:sz w:val="24"/>
              </w:rPr>
            </w:pPr>
          </w:p>
        </w:tc>
        <w:tc>
          <w:tcPr>
            <w:tcW w:w="7392"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bidi="ar-SA"/>
              </w:rPr>
            </w:pPr>
            <w:r>
              <w:rPr>
                <w:rFonts w:hint="eastAsia" w:ascii="仿宋_GB2312" w:eastAsia="仿宋_GB2312"/>
                <w:color w:val="000000"/>
                <w:kern w:val="0"/>
                <w:sz w:val="24"/>
                <w:lang w:val="en-US" w:eastAsia="zh-CN"/>
              </w:rPr>
              <w:t>1</w:t>
            </w:r>
            <w:r>
              <w:rPr>
                <w:rFonts w:hint="eastAsia" w:ascii="仿宋_GB2312"/>
                <w:color w:val="000000"/>
                <w:kern w:val="0"/>
                <w:sz w:val="24"/>
                <w:lang w:val="en-US" w:eastAsia="zh-CN"/>
              </w:rPr>
              <w:t>6</w:t>
            </w:r>
            <w:r>
              <w:rPr>
                <w:rFonts w:hint="eastAsia" w:ascii="仿宋_GB2312" w:eastAsia="仿宋_GB2312"/>
                <w:color w:val="000000"/>
                <w:kern w:val="0"/>
                <w:sz w:val="24"/>
                <w:lang w:val="en-US" w:eastAsia="zh-CN"/>
              </w:rPr>
              <w:t>.</w:t>
            </w:r>
            <w:r>
              <w:rPr>
                <w:rFonts w:hint="eastAsia" w:ascii="仿宋_GB2312" w:eastAsia="仿宋_GB2312"/>
                <w:color w:val="000000"/>
                <w:kern w:val="0"/>
                <w:sz w:val="24"/>
                <w:lang w:eastAsia="zh-CN"/>
              </w:rPr>
              <w:t>行政村按常住人口500人以下配备1名、500-1000人2名、1000人以上3名固定清扫保洁员。</w:t>
            </w:r>
          </w:p>
        </w:tc>
        <w:tc>
          <w:tcPr>
            <w:tcW w:w="917"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bidi="ar-SA"/>
              </w:rPr>
            </w:pPr>
            <w:r>
              <w:rPr>
                <w:rFonts w:hint="eastAsia" w:ascii="仿宋_GB2312" w:eastAsia="仿宋_GB2312"/>
                <w:color w:val="000000"/>
                <w:kern w:val="0"/>
                <w:sz w:val="24"/>
                <w:lang w:val="en-US" w:eastAsia="zh-CN"/>
              </w:rPr>
              <w:t>5</w:t>
            </w:r>
            <w:r>
              <w:rPr>
                <w:rFonts w:hint="eastAsia" w:ascii="仿宋_GB2312" w:hAnsi="宋体" w:eastAsia="仿宋_GB2312"/>
                <w:color w:val="000000"/>
                <w:kern w:val="0"/>
                <w:sz w:val="24"/>
              </w:rPr>
              <w:t>分</w:t>
            </w:r>
          </w:p>
        </w:tc>
        <w:tc>
          <w:tcPr>
            <w:tcW w:w="2325" w:type="dxa"/>
            <w:gridSpan w:val="2"/>
            <w:noWrap w:val="0"/>
            <w:vAlign w:val="center"/>
          </w:tcPr>
          <w:p>
            <w:pPr>
              <w:spacing w:line="300" w:lineRule="exact"/>
              <w:jc w:val="center"/>
              <w:rPr>
                <w:rFonts w:hint="eastAsia" w:ascii="仿宋_GB2312" w:eastAsia="仿宋_GB2312"/>
                <w:color w:val="000000"/>
                <w:sz w:val="24"/>
              </w:rPr>
            </w:pPr>
            <w:r>
              <w:rPr>
                <w:rFonts w:hint="eastAsia" w:ascii="仿宋_GB2312" w:hAnsi="仿宋_GB2312" w:eastAsia="仿宋_GB2312" w:cs="方正小标宋简体"/>
                <w:bCs/>
                <w:color w:val="000000"/>
                <w:kern w:val="0"/>
                <w:sz w:val="24"/>
                <w:szCs w:val="44"/>
                <w:u w:val="none"/>
                <w:vertAlign w:val="baseline"/>
                <w:lang w:val="en-US" w:eastAsia="zh-CN"/>
              </w:rPr>
              <w:t>未按要求配足固定清扫保洁员的，少一个保洁员扣0.5分。</w:t>
            </w: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tc>
        <w:tc>
          <w:tcPr>
            <w:tcW w:w="1390" w:type="dxa"/>
            <w:gridSpan w:val="3"/>
            <w:vMerge w:val="restart"/>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bidi="ar-SA"/>
              </w:rPr>
            </w:pPr>
            <w:r>
              <w:rPr>
                <w:rFonts w:hint="eastAsia" w:ascii="仿宋_GB2312" w:eastAsia="仿宋_GB2312"/>
                <w:color w:val="000000"/>
                <w:kern w:val="0"/>
                <w:sz w:val="24"/>
                <w:lang w:eastAsia="zh-CN"/>
              </w:rPr>
              <w:t>建立农村生活垃圾治理各级经费投入</w:t>
            </w:r>
            <w:r>
              <w:rPr>
                <w:rFonts w:hint="eastAsia" w:ascii="仿宋_GB2312" w:eastAsia="仿宋_GB2312"/>
                <w:color w:val="000000"/>
                <w:kern w:val="0"/>
                <w:sz w:val="24"/>
                <w:lang w:val="en-US" w:eastAsia="zh-CN"/>
              </w:rPr>
              <w:t xml:space="preserve">    </w:t>
            </w:r>
            <w:r>
              <w:rPr>
                <w:rFonts w:hint="eastAsia" w:ascii="仿宋_GB2312" w:eastAsia="仿宋_GB2312"/>
                <w:color w:val="000000"/>
                <w:kern w:val="0"/>
                <w:sz w:val="24"/>
                <w:lang w:eastAsia="zh-CN"/>
              </w:rPr>
              <w:t>机制</w:t>
            </w:r>
          </w:p>
        </w:tc>
        <w:tc>
          <w:tcPr>
            <w:tcW w:w="7392"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bidi="ar-SA"/>
              </w:rPr>
            </w:pPr>
            <w:r>
              <w:rPr>
                <w:rFonts w:hint="eastAsia" w:ascii="仿宋_GB2312" w:eastAsia="仿宋_GB2312"/>
                <w:color w:val="000000"/>
                <w:kern w:val="0"/>
                <w:sz w:val="24"/>
                <w:lang w:val="en-US" w:eastAsia="zh-CN"/>
              </w:rPr>
              <w:t>1</w:t>
            </w:r>
            <w:r>
              <w:rPr>
                <w:rFonts w:hint="eastAsia" w:ascii="仿宋_GB2312"/>
                <w:color w:val="000000"/>
                <w:kern w:val="0"/>
                <w:sz w:val="24"/>
                <w:lang w:val="en-US" w:eastAsia="zh-CN"/>
              </w:rPr>
              <w:t>7</w:t>
            </w:r>
            <w:r>
              <w:rPr>
                <w:rFonts w:hint="eastAsia" w:ascii="仿宋_GB2312" w:eastAsia="仿宋_GB2312"/>
                <w:color w:val="000000"/>
                <w:kern w:val="0"/>
                <w:sz w:val="24"/>
                <w:lang w:val="en-US" w:eastAsia="zh-CN"/>
              </w:rPr>
              <w:t>.</w:t>
            </w:r>
            <w:r>
              <w:rPr>
                <w:rFonts w:hint="eastAsia" w:ascii="仿宋_GB2312" w:eastAsia="仿宋_GB2312"/>
                <w:color w:val="000000"/>
                <w:kern w:val="0"/>
                <w:sz w:val="24"/>
                <w:lang w:eastAsia="zh-CN"/>
              </w:rPr>
              <w:t>建立农村垃圾处理各级经费投入机制。</w:t>
            </w:r>
          </w:p>
        </w:tc>
        <w:tc>
          <w:tcPr>
            <w:tcW w:w="917"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bidi="ar-SA"/>
              </w:rPr>
            </w:pPr>
            <w:r>
              <w:rPr>
                <w:rFonts w:hint="eastAsia" w:ascii="仿宋_GB2312" w:hAnsi="宋体" w:eastAsia="仿宋_GB2312"/>
                <w:color w:val="000000"/>
                <w:kern w:val="0"/>
                <w:sz w:val="24"/>
                <w:lang w:val="en-US" w:eastAsia="zh-CN"/>
              </w:rPr>
              <w:t>5</w:t>
            </w:r>
            <w:r>
              <w:rPr>
                <w:rFonts w:hint="eastAsia" w:ascii="仿宋_GB2312" w:hAnsi="宋体" w:eastAsia="仿宋_GB2312"/>
                <w:color w:val="000000"/>
                <w:kern w:val="0"/>
                <w:sz w:val="24"/>
              </w:rPr>
              <w:t>分</w:t>
            </w:r>
          </w:p>
        </w:tc>
        <w:tc>
          <w:tcPr>
            <w:tcW w:w="2325" w:type="dxa"/>
            <w:gridSpan w:val="2"/>
            <w:noWrap w:val="0"/>
            <w:vAlign w:val="center"/>
          </w:tcPr>
          <w:p>
            <w:pPr>
              <w:spacing w:line="300" w:lineRule="exact"/>
              <w:jc w:val="center"/>
              <w:rPr>
                <w:rFonts w:hint="eastAsia" w:ascii="仿宋_GB2312" w:eastAsia="仿宋_GB2312"/>
                <w:color w:val="000000"/>
                <w:sz w:val="24"/>
              </w:rPr>
            </w:pPr>
            <w:r>
              <w:rPr>
                <w:rFonts w:hint="eastAsia" w:ascii="仿宋_GB2312" w:hAnsi="仿宋_GB2312" w:eastAsia="仿宋_GB2312"/>
                <w:color w:val="000000"/>
                <w:kern w:val="0"/>
                <w:sz w:val="24"/>
              </w:rPr>
              <w:t>材料审核</w:t>
            </w: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tc>
        <w:tc>
          <w:tcPr>
            <w:tcW w:w="1390" w:type="dxa"/>
            <w:gridSpan w:val="3"/>
            <w:vMerge w:val="continue"/>
            <w:noWrap w:val="0"/>
            <w:vAlign w:val="center"/>
          </w:tcPr>
          <w:p>
            <w:pPr>
              <w:jc w:val="center"/>
              <w:rPr>
                <w:rFonts w:hint="eastAsia" w:ascii="仿宋_GB2312" w:eastAsia="仿宋_GB2312"/>
                <w:color w:val="000000"/>
                <w:sz w:val="24"/>
              </w:rPr>
            </w:pPr>
          </w:p>
        </w:tc>
        <w:tc>
          <w:tcPr>
            <w:tcW w:w="7392"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bidi="ar-SA"/>
              </w:rPr>
            </w:pPr>
            <w:r>
              <w:rPr>
                <w:rFonts w:hint="eastAsia" w:ascii="仿宋_GB2312" w:eastAsia="仿宋_GB2312"/>
                <w:color w:val="000000"/>
                <w:kern w:val="0"/>
                <w:sz w:val="24"/>
                <w:lang w:val="en-US" w:eastAsia="zh-CN"/>
              </w:rPr>
              <w:t>1</w:t>
            </w:r>
            <w:r>
              <w:rPr>
                <w:rFonts w:hint="eastAsia" w:ascii="仿宋_GB2312"/>
                <w:color w:val="000000"/>
                <w:kern w:val="0"/>
                <w:sz w:val="24"/>
                <w:lang w:val="en-US" w:eastAsia="zh-CN"/>
              </w:rPr>
              <w:t>8</w:t>
            </w:r>
            <w:r>
              <w:rPr>
                <w:rFonts w:hint="eastAsia" w:ascii="仿宋_GB2312" w:eastAsia="仿宋_GB2312"/>
                <w:color w:val="000000"/>
                <w:kern w:val="0"/>
                <w:sz w:val="24"/>
                <w:lang w:val="en-US" w:eastAsia="zh-CN"/>
              </w:rPr>
              <w:t>.</w:t>
            </w:r>
            <w:r>
              <w:rPr>
                <w:rFonts w:hint="eastAsia" w:ascii="仿宋_GB2312" w:eastAsia="仿宋_GB2312"/>
                <w:color w:val="000000"/>
                <w:kern w:val="0"/>
                <w:sz w:val="24"/>
                <w:lang w:eastAsia="zh-CN"/>
              </w:rPr>
              <w:t>有完整的村收集、街（镇）转运、区处理相关文件和台账记录。</w:t>
            </w:r>
          </w:p>
        </w:tc>
        <w:tc>
          <w:tcPr>
            <w:tcW w:w="917"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bidi="ar-SA"/>
              </w:rPr>
            </w:pPr>
            <w:r>
              <w:rPr>
                <w:rFonts w:hint="eastAsia" w:ascii="仿宋_GB2312" w:hAnsi="宋体" w:eastAsia="仿宋_GB2312"/>
                <w:color w:val="000000"/>
                <w:kern w:val="0"/>
                <w:sz w:val="24"/>
                <w:lang w:val="en-US" w:eastAsia="zh-CN"/>
              </w:rPr>
              <w:t>3</w:t>
            </w:r>
            <w:r>
              <w:rPr>
                <w:rFonts w:hint="eastAsia" w:ascii="仿宋_GB2312" w:hAnsi="宋体" w:eastAsia="仿宋_GB2312"/>
                <w:color w:val="000000"/>
                <w:kern w:val="0"/>
                <w:sz w:val="24"/>
              </w:rPr>
              <w:t>分</w:t>
            </w:r>
          </w:p>
        </w:tc>
        <w:tc>
          <w:tcPr>
            <w:tcW w:w="2325" w:type="dxa"/>
            <w:gridSpan w:val="2"/>
            <w:noWrap w:val="0"/>
            <w:vAlign w:val="center"/>
          </w:tcPr>
          <w:p>
            <w:pPr>
              <w:spacing w:line="300" w:lineRule="exact"/>
              <w:ind w:firstLine="480" w:firstLineChars="200"/>
              <w:jc w:val="center"/>
              <w:rPr>
                <w:rFonts w:hint="eastAsia" w:ascii="仿宋_GB2312" w:hAnsi="仿宋_GB2312" w:eastAsia="仿宋_GB2312" w:cs="方正小标宋简体"/>
                <w:bCs/>
                <w:color w:val="000000"/>
                <w:kern w:val="0"/>
                <w:sz w:val="24"/>
                <w:szCs w:val="44"/>
                <w:u w:val="none"/>
                <w:vertAlign w:val="baseline"/>
                <w:lang w:val="en-US" w:eastAsia="zh-CN"/>
              </w:rPr>
            </w:pPr>
            <w:r>
              <w:rPr>
                <w:rFonts w:hint="eastAsia" w:ascii="仿宋_GB2312" w:hAnsi="仿宋_GB2312" w:eastAsia="仿宋_GB2312" w:cs="方正小标宋简体"/>
                <w:bCs/>
                <w:color w:val="000000"/>
                <w:kern w:val="0"/>
                <w:sz w:val="24"/>
                <w:szCs w:val="44"/>
                <w:u w:val="none"/>
                <w:vertAlign w:val="baseline"/>
                <w:lang w:val="en-US" w:eastAsia="zh-CN"/>
              </w:rPr>
              <w:t>材料审核</w:t>
            </w:r>
          </w:p>
          <w:p>
            <w:pPr>
              <w:spacing w:line="300" w:lineRule="exact"/>
              <w:ind w:firstLine="240" w:firstLineChars="100"/>
              <w:jc w:val="center"/>
              <w:rPr>
                <w:rFonts w:hint="eastAsia"/>
              </w:rPr>
            </w:pPr>
            <w:r>
              <w:rPr>
                <w:rFonts w:hint="eastAsia" w:ascii="仿宋_GB2312" w:hAnsi="仿宋_GB2312" w:eastAsia="仿宋_GB2312" w:cs="方正小标宋简体"/>
                <w:bCs/>
                <w:color w:val="000000"/>
                <w:kern w:val="0"/>
                <w:sz w:val="24"/>
                <w:szCs w:val="44"/>
                <w:u w:val="none"/>
                <w:vertAlign w:val="baseline"/>
                <w:lang w:val="en-US" w:eastAsia="zh-CN"/>
              </w:rPr>
              <w:t>每缺一项扣1分</w:t>
            </w: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restart"/>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仿宋_GB2312" w:hAnsi="仿宋_GB2312" w:eastAsia="仿宋_GB2312" w:cs="宋体"/>
                <w:b/>
                <w:color w:val="000000"/>
                <w:kern w:val="2"/>
                <w:sz w:val="24"/>
                <w:szCs w:val="21"/>
                <w:lang w:val="en-US" w:eastAsia="zh-CN" w:bidi="ar-SA"/>
              </w:rPr>
            </w:pPr>
          </w:p>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仿宋_GB2312" w:hAnsi="仿宋_GB2312" w:eastAsia="仿宋_GB2312" w:cs="宋体"/>
                <w:b/>
                <w:color w:val="000000"/>
                <w:kern w:val="2"/>
                <w:sz w:val="24"/>
                <w:szCs w:val="21"/>
                <w:lang w:val="en-US" w:eastAsia="zh-CN" w:bidi="ar-SA"/>
              </w:rPr>
            </w:pPr>
            <w:r>
              <w:rPr>
                <w:rFonts w:hint="eastAsia" w:ascii="仿宋_GB2312" w:hAnsi="仿宋_GB2312" w:eastAsia="仿宋_GB2312" w:cs="宋体"/>
                <w:b/>
                <w:color w:val="000000"/>
                <w:kern w:val="2"/>
                <w:sz w:val="24"/>
                <w:szCs w:val="21"/>
                <w:lang w:val="en-US" w:eastAsia="zh-CN" w:bidi="ar-SA"/>
              </w:rPr>
              <w:t>加分奖励  （4分）</w:t>
            </w:r>
          </w:p>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lang w:val="en-US" w:eastAsia="zh-CN"/>
              </w:rPr>
            </w:pPr>
            <w:r>
              <w:rPr>
                <w:rFonts w:hint="eastAsia" w:ascii="仿宋_GB2312" w:hAnsi="仿宋_GB2312" w:cs="宋体"/>
                <w:b/>
                <w:color w:val="000000"/>
                <w:kern w:val="2"/>
                <w:sz w:val="24"/>
                <w:szCs w:val="21"/>
                <w:lang w:val="en-US" w:eastAsia="zh-CN" w:bidi="ar-SA"/>
              </w:rPr>
              <w:t>19</w:t>
            </w:r>
            <w:r>
              <w:rPr>
                <w:rFonts w:hint="eastAsia" w:ascii="仿宋_GB2312" w:hAnsi="仿宋_GB2312" w:eastAsia="仿宋_GB2312" w:cs="宋体"/>
                <w:b/>
                <w:color w:val="000000"/>
                <w:kern w:val="2"/>
                <w:sz w:val="24"/>
                <w:szCs w:val="21"/>
                <w:lang w:val="en-US" w:eastAsia="zh-CN" w:bidi="ar-SA"/>
              </w:rPr>
              <w:t>-2</w:t>
            </w:r>
            <w:r>
              <w:rPr>
                <w:rFonts w:hint="eastAsia" w:ascii="仿宋_GB2312" w:hAnsi="仿宋_GB2312" w:cs="宋体"/>
                <w:b/>
                <w:color w:val="000000"/>
                <w:kern w:val="2"/>
                <w:sz w:val="24"/>
                <w:szCs w:val="21"/>
                <w:lang w:val="en-US" w:eastAsia="zh-CN" w:bidi="ar-SA"/>
              </w:rPr>
              <w:t>0</w:t>
            </w:r>
            <w:r>
              <w:rPr>
                <w:rFonts w:hint="eastAsia" w:ascii="仿宋_GB2312" w:hAnsi="仿宋_GB2312" w:eastAsia="仿宋_GB2312" w:cs="宋体"/>
                <w:b/>
                <w:color w:val="000000"/>
                <w:kern w:val="2"/>
                <w:sz w:val="24"/>
                <w:szCs w:val="21"/>
                <w:lang w:val="en-US" w:eastAsia="zh-CN" w:bidi="ar-SA"/>
              </w:rPr>
              <w:t>项</w:t>
            </w:r>
          </w:p>
        </w:tc>
        <w:tc>
          <w:tcPr>
            <w:tcW w:w="1390" w:type="dxa"/>
            <w:gridSpan w:val="3"/>
            <w:vMerge w:val="restart"/>
            <w:noWrap w:val="0"/>
            <w:vAlign w:val="center"/>
          </w:tcPr>
          <w:p>
            <w:pPr>
              <w:jc w:val="center"/>
              <w:rPr>
                <w:rFonts w:hint="eastAsia" w:ascii="仿宋_GB2312" w:eastAsia="仿宋_GB2312"/>
                <w:color w:val="000000"/>
                <w:sz w:val="24"/>
              </w:rPr>
            </w:pPr>
            <w:r>
              <w:rPr>
                <w:rFonts w:hint="eastAsia" w:ascii="仿宋_GB2312" w:eastAsia="仿宋_GB2312"/>
                <w:color w:val="000000"/>
                <w:kern w:val="0"/>
                <w:sz w:val="24"/>
                <w:lang w:eastAsia="zh-CN"/>
              </w:rPr>
              <w:t>创新治理机制</w:t>
            </w:r>
          </w:p>
        </w:tc>
        <w:tc>
          <w:tcPr>
            <w:tcW w:w="7392"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仿宋_GB2312" w:eastAsia="仿宋_GB2312"/>
                <w:color w:val="000000"/>
                <w:kern w:val="0"/>
                <w:sz w:val="24"/>
                <w:lang w:eastAsia="zh-CN"/>
              </w:rPr>
            </w:pPr>
            <w:r>
              <w:rPr>
                <w:rFonts w:hint="eastAsia" w:ascii="仿宋_GB2312"/>
                <w:color w:val="000000"/>
                <w:kern w:val="0"/>
                <w:sz w:val="24"/>
                <w:lang w:val="en-US" w:eastAsia="zh-CN"/>
              </w:rPr>
              <w:t>19</w:t>
            </w:r>
            <w:r>
              <w:rPr>
                <w:rFonts w:hint="eastAsia" w:ascii="仿宋_GB2312" w:eastAsia="仿宋_GB2312"/>
                <w:color w:val="000000"/>
                <w:kern w:val="0"/>
                <w:sz w:val="24"/>
                <w:lang w:val="en-US" w:eastAsia="zh-CN"/>
              </w:rPr>
              <w:t>.</w:t>
            </w:r>
            <w:r>
              <w:rPr>
                <w:rFonts w:hint="eastAsia" w:ascii="仿宋_GB2312" w:eastAsia="仿宋_GB2312"/>
                <w:color w:val="000000"/>
                <w:kern w:val="0"/>
                <w:sz w:val="24"/>
                <w:lang w:eastAsia="zh-CN"/>
              </w:rPr>
              <w:t>农村生活垃圾清运实现市场化运作。</w:t>
            </w:r>
          </w:p>
        </w:tc>
        <w:tc>
          <w:tcPr>
            <w:tcW w:w="917"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仿宋_GB2312" w:eastAsia="仿宋_GB2312"/>
                <w:color w:val="000000"/>
                <w:kern w:val="0"/>
                <w:sz w:val="24"/>
                <w:lang w:val="en-US" w:eastAsia="zh-CN"/>
              </w:rPr>
            </w:pPr>
            <w:r>
              <w:rPr>
                <w:rFonts w:hint="eastAsia" w:ascii="仿宋_GB2312" w:hAnsi="宋体" w:eastAsia="仿宋_GB2312"/>
                <w:color w:val="000000"/>
                <w:kern w:val="0"/>
                <w:sz w:val="24"/>
                <w:lang w:val="en-US" w:eastAsia="zh-CN"/>
              </w:rPr>
              <w:t>2</w:t>
            </w:r>
            <w:r>
              <w:rPr>
                <w:rFonts w:hint="eastAsia" w:ascii="仿宋_GB2312" w:hAnsi="宋体" w:eastAsia="仿宋_GB2312"/>
                <w:color w:val="000000"/>
                <w:kern w:val="0"/>
                <w:sz w:val="24"/>
              </w:rPr>
              <w:t>分</w:t>
            </w:r>
          </w:p>
        </w:tc>
        <w:tc>
          <w:tcPr>
            <w:tcW w:w="2325" w:type="dxa"/>
            <w:gridSpan w:val="2"/>
            <w:noWrap w:val="0"/>
            <w:vAlign w:val="center"/>
          </w:tcPr>
          <w:p>
            <w:pPr>
              <w:spacing w:line="300" w:lineRule="exact"/>
              <w:jc w:val="center"/>
              <w:rPr>
                <w:rFonts w:hint="eastAsia" w:ascii="仿宋_GB2312" w:eastAsia="仿宋_GB2312"/>
                <w:color w:val="000000"/>
                <w:sz w:val="24"/>
              </w:rPr>
            </w:pPr>
            <w:r>
              <w:rPr>
                <w:rFonts w:hint="eastAsia" w:ascii="仿宋_GB2312" w:hAnsi="仿宋_GB2312" w:eastAsia="仿宋_GB2312"/>
                <w:color w:val="000000"/>
                <w:kern w:val="0"/>
                <w:sz w:val="24"/>
              </w:rPr>
              <w:t>材料审核</w:t>
            </w: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tc>
        <w:tc>
          <w:tcPr>
            <w:tcW w:w="1390" w:type="dxa"/>
            <w:gridSpan w:val="3"/>
            <w:vMerge w:val="continue"/>
            <w:noWrap w:val="0"/>
            <w:vAlign w:val="center"/>
          </w:tcPr>
          <w:p>
            <w:pPr>
              <w:jc w:val="center"/>
              <w:rPr>
                <w:rFonts w:hint="eastAsia" w:ascii="仿宋_GB2312" w:eastAsia="仿宋_GB2312"/>
                <w:color w:val="000000"/>
                <w:sz w:val="24"/>
              </w:rPr>
            </w:pPr>
          </w:p>
        </w:tc>
        <w:tc>
          <w:tcPr>
            <w:tcW w:w="7392"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仿宋_GB2312" w:eastAsia="仿宋_GB2312"/>
                <w:color w:val="000000"/>
                <w:kern w:val="0"/>
                <w:sz w:val="24"/>
                <w:lang w:eastAsia="zh-CN"/>
              </w:rPr>
            </w:pPr>
            <w:r>
              <w:rPr>
                <w:rFonts w:hint="eastAsia" w:ascii="仿宋_GB2312" w:eastAsia="仿宋_GB2312"/>
                <w:color w:val="000000"/>
                <w:kern w:val="0"/>
                <w:sz w:val="24"/>
                <w:lang w:val="en-US" w:eastAsia="zh-CN"/>
              </w:rPr>
              <w:t>2</w:t>
            </w:r>
            <w:r>
              <w:rPr>
                <w:rFonts w:hint="eastAsia" w:ascii="仿宋_GB2312"/>
                <w:color w:val="000000"/>
                <w:kern w:val="0"/>
                <w:sz w:val="24"/>
                <w:lang w:val="en-US" w:eastAsia="zh-CN"/>
              </w:rPr>
              <w:t>0</w:t>
            </w:r>
            <w:r>
              <w:rPr>
                <w:rFonts w:hint="eastAsia" w:ascii="仿宋_GB2312" w:eastAsia="仿宋_GB2312"/>
                <w:color w:val="000000"/>
                <w:kern w:val="0"/>
                <w:sz w:val="24"/>
                <w:lang w:val="en-US" w:eastAsia="zh-CN"/>
              </w:rPr>
              <w:t>.</w:t>
            </w:r>
            <w:r>
              <w:rPr>
                <w:rFonts w:hint="eastAsia" w:ascii="仿宋_GB2312" w:eastAsia="仿宋_GB2312"/>
                <w:color w:val="000000"/>
                <w:kern w:val="0"/>
                <w:sz w:val="24"/>
                <w:lang w:eastAsia="zh-CN"/>
              </w:rPr>
              <w:t>探索出一条可行、易操作，可复制（或对其他地方有借鉴作用）的创新垃圾治理机制、成功经验。</w:t>
            </w:r>
          </w:p>
        </w:tc>
        <w:tc>
          <w:tcPr>
            <w:tcW w:w="917"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仿宋_GB2312" w:eastAsia="仿宋_GB2312"/>
                <w:color w:val="000000"/>
                <w:kern w:val="0"/>
                <w:sz w:val="24"/>
                <w:lang w:val="en-US" w:eastAsia="zh-CN"/>
              </w:rPr>
            </w:pPr>
            <w:r>
              <w:rPr>
                <w:rFonts w:hint="eastAsia" w:ascii="仿宋_GB2312" w:hAnsi="宋体" w:eastAsia="仿宋_GB2312"/>
                <w:color w:val="000000"/>
                <w:kern w:val="0"/>
                <w:sz w:val="24"/>
                <w:lang w:val="en-US" w:eastAsia="zh-CN"/>
              </w:rPr>
              <w:t>2</w:t>
            </w:r>
            <w:r>
              <w:rPr>
                <w:rFonts w:hint="eastAsia" w:ascii="仿宋_GB2312" w:hAnsi="宋体" w:eastAsia="仿宋_GB2312"/>
                <w:color w:val="000000"/>
                <w:kern w:val="0"/>
                <w:sz w:val="24"/>
              </w:rPr>
              <w:t>分</w:t>
            </w:r>
          </w:p>
        </w:tc>
        <w:tc>
          <w:tcPr>
            <w:tcW w:w="2325" w:type="dxa"/>
            <w:gridSpan w:val="2"/>
            <w:noWrap w:val="0"/>
            <w:vAlign w:val="center"/>
          </w:tcPr>
          <w:p>
            <w:pPr>
              <w:spacing w:line="300" w:lineRule="exact"/>
              <w:jc w:val="center"/>
              <w:rPr>
                <w:rFonts w:hint="eastAsia"/>
                <w:sz w:val="24"/>
                <w:szCs w:val="21"/>
                <w:lang w:val="en-US" w:eastAsia="zh-CN"/>
              </w:rPr>
            </w:pPr>
            <w:r>
              <w:rPr>
                <w:rFonts w:hint="eastAsia"/>
                <w:sz w:val="24"/>
                <w:szCs w:val="21"/>
                <w:lang w:val="en-US" w:eastAsia="zh-CN"/>
              </w:rPr>
              <w:t>实地考察</w:t>
            </w:r>
          </w:p>
          <w:p>
            <w:pPr>
              <w:pStyle w:val="2"/>
              <w:jc w:val="center"/>
              <w:rPr>
                <w:rFonts w:hint="eastAsia"/>
              </w:rPr>
            </w:pPr>
            <w:r>
              <w:rPr>
                <w:rFonts w:hint="eastAsia" w:ascii="仿宋_GB2312" w:hAnsi="仿宋_GB2312" w:eastAsia="仿宋_GB2312"/>
                <w:color w:val="000000"/>
                <w:kern w:val="0"/>
                <w:sz w:val="24"/>
              </w:rPr>
              <w:t>材料审核</w:t>
            </w: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bl>
    <w:p>
      <w:pPr>
        <w:widowControl/>
        <w:jc w:val="left"/>
        <w:rPr>
          <w:rFonts w:hint="eastAsia" w:ascii="仿宋_GB2312" w:hAnsi="方正小标宋简体" w:eastAsia="仿宋_GB2312" w:cs="方正小标宋简体"/>
          <w:b/>
          <w:bCs/>
          <w:color w:val="000000"/>
          <w:kern w:val="0"/>
          <w:sz w:val="32"/>
          <w:szCs w:val="32"/>
          <w:lang w:val="en-US" w:eastAsia="zh-CN"/>
        </w:rPr>
        <w:sectPr>
          <w:headerReference r:id="rId8" w:type="first"/>
          <w:footerReference r:id="rId11" w:type="first"/>
          <w:headerReference r:id="rId6" w:type="default"/>
          <w:footerReference r:id="rId9" w:type="default"/>
          <w:headerReference r:id="rId7" w:type="even"/>
          <w:footerReference r:id="rId10" w:type="even"/>
          <w:pgSz w:w="16838" w:h="11906" w:orient="landscape"/>
          <w:pgMar w:top="1134" w:right="1440" w:bottom="1134" w:left="1440" w:header="851" w:footer="879" w:gutter="0"/>
          <w:pgNumType w:fmt="numberInDash"/>
          <w:cols w:space="720" w:num="1"/>
          <w:docGrid w:type="lines" w:linePitch="312" w:charSpace="0"/>
        </w:sectPr>
      </w:pPr>
    </w:p>
    <w:p>
      <w:pPr>
        <w:widowControl/>
        <w:jc w:val="center"/>
        <w:rPr>
          <w:rFonts w:hint="eastAsia" w:ascii="方正小标宋_GBK" w:hAnsi="方正小标宋_GBK" w:eastAsia="方正小标宋_GBK" w:cs="方正小标宋简体"/>
          <w:bCs/>
          <w:color w:val="000000"/>
          <w:kern w:val="0"/>
          <w:sz w:val="44"/>
          <w:szCs w:val="44"/>
          <w:u w:val="none"/>
          <w:lang w:val="en-US" w:eastAsia="zh-CN"/>
        </w:rPr>
      </w:pPr>
      <w:r>
        <w:rPr>
          <w:rFonts w:hint="eastAsia" w:ascii="方正小标宋_GBK" w:hAnsi="方正小标宋_GBK" w:eastAsia="方正小标宋_GBK" w:cs="方正小标宋简体"/>
          <w:bCs/>
          <w:color w:val="000000"/>
          <w:kern w:val="0"/>
          <w:sz w:val="44"/>
          <w:szCs w:val="44"/>
          <w:lang w:eastAsia="zh-CN"/>
        </w:rPr>
        <w:t>清远市</w:t>
      </w:r>
      <w:r>
        <w:rPr>
          <w:rFonts w:hint="eastAsia" w:ascii="方正小标宋_GBK" w:hAnsi="方正小标宋_GBK" w:eastAsia="方正小标宋_GBK" w:cs="方正小标宋简体"/>
          <w:bCs/>
          <w:color w:val="000000"/>
          <w:kern w:val="0"/>
          <w:sz w:val="44"/>
          <w:szCs w:val="44"/>
        </w:rPr>
        <w:t>清</w:t>
      </w:r>
      <w:r>
        <w:rPr>
          <w:rFonts w:hint="eastAsia" w:ascii="方正小标宋_GBK" w:hAnsi="方正小标宋_GBK" w:eastAsia="方正小标宋_GBK" w:cs="方正小标宋简体"/>
          <w:bCs/>
          <w:color w:val="000000"/>
          <w:kern w:val="0"/>
          <w:sz w:val="44"/>
          <w:szCs w:val="44"/>
          <w:lang w:eastAsia="zh-CN"/>
        </w:rPr>
        <w:t>城</w:t>
      </w:r>
      <w:r>
        <w:rPr>
          <w:rFonts w:hint="eastAsia" w:ascii="方正小标宋_GBK" w:hAnsi="方正小标宋_GBK" w:eastAsia="方正小标宋_GBK" w:cs="方正小标宋简体"/>
          <w:bCs/>
          <w:color w:val="000000"/>
          <w:kern w:val="0"/>
          <w:sz w:val="44"/>
          <w:szCs w:val="44"/>
        </w:rPr>
        <w:t>区</w:t>
      </w:r>
      <w:r>
        <w:rPr>
          <w:rFonts w:hint="eastAsia" w:ascii="方正小标宋_GBK" w:hAnsi="方正小标宋_GBK" w:eastAsia="方正小标宋_GBK" w:cs="方正小标宋简体"/>
          <w:bCs/>
          <w:color w:val="000000"/>
          <w:kern w:val="0"/>
          <w:sz w:val="44"/>
          <w:szCs w:val="44"/>
          <w:lang w:eastAsia="zh-CN"/>
        </w:rPr>
        <w:t>农</w:t>
      </w:r>
      <w:r>
        <w:rPr>
          <w:rFonts w:hint="eastAsia" w:ascii="方正小标宋_GBK" w:hAnsi="方正小标宋_GBK" w:eastAsia="方正小标宋_GBK" w:cs="方正小标宋简体"/>
          <w:bCs/>
          <w:color w:val="000000"/>
          <w:kern w:val="0"/>
          <w:sz w:val="44"/>
          <w:szCs w:val="44"/>
        </w:rPr>
        <w:t>村</w:t>
      </w:r>
      <w:r>
        <w:rPr>
          <w:rFonts w:hint="eastAsia" w:ascii="方正小标宋_GBK" w:hAnsi="方正小标宋_GBK" w:eastAsia="方正小标宋_GBK" w:cs="方正小标宋简体"/>
          <w:bCs/>
          <w:color w:val="000000"/>
          <w:kern w:val="0"/>
          <w:sz w:val="44"/>
          <w:szCs w:val="44"/>
          <w:lang w:eastAsia="zh-CN"/>
        </w:rPr>
        <w:t>生活垃圾治理</w:t>
      </w:r>
      <w:r>
        <w:rPr>
          <w:rFonts w:hint="eastAsia" w:ascii="方正小标宋_GBK" w:hAnsi="方正小标宋_GBK" w:eastAsia="方正小标宋_GBK" w:cs="方正小标宋简体"/>
          <w:bCs/>
          <w:color w:val="000000"/>
          <w:kern w:val="0"/>
          <w:sz w:val="44"/>
          <w:szCs w:val="44"/>
        </w:rPr>
        <w:t>工作考核评分表</w:t>
      </w:r>
      <w:r>
        <w:rPr>
          <w:rFonts w:hint="eastAsia" w:ascii="方正小标宋_GBK" w:hAnsi="方正小标宋_GBK" w:eastAsia="方正小标宋_GBK" w:cs="方正小标宋简体"/>
          <w:bCs/>
          <w:color w:val="000000"/>
          <w:kern w:val="0"/>
          <w:sz w:val="44"/>
          <w:szCs w:val="44"/>
          <w:lang w:eastAsia="zh-CN"/>
        </w:rPr>
        <w:t>（街道月度考核</w:t>
      </w:r>
      <w:r>
        <w:rPr>
          <w:rFonts w:hint="eastAsia" w:ascii="方正小标宋_GBK" w:hAnsi="方正小标宋_GBK" w:eastAsia="方正小标宋_GBK" w:cs="方正小标宋简体"/>
          <w:bCs/>
          <w:color w:val="000000"/>
          <w:kern w:val="0"/>
          <w:sz w:val="44"/>
          <w:szCs w:val="44"/>
          <w:u w:val="none"/>
          <w:lang w:val="en-US" w:eastAsia="zh-CN"/>
        </w:rPr>
        <w:t>）</w:t>
      </w:r>
    </w:p>
    <w:p>
      <w:pPr>
        <w:widowControl/>
        <w:jc w:val="left"/>
        <w:rPr>
          <w:rFonts w:hint="eastAsia" w:ascii="仿宋_GB2312" w:hAnsi="仿宋_GB2312" w:eastAsia="仿宋_GB2312" w:cs="方正小标宋简体"/>
          <w:bCs/>
          <w:color w:val="000000"/>
          <w:kern w:val="0"/>
          <w:sz w:val="28"/>
          <w:szCs w:val="44"/>
          <w:u w:val="none"/>
          <w:lang w:val="en-US" w:eastAsia="zh-CN"/>
        </w:rPr>
      </w:pPr>
    </w:p>
    <w:p>
      <w:pPr>
        <w:widowControl/>
        <w:jc w:val="left"/>
        <w:rPr>
          <w:rFonts w:hint="eastAsia" w:ascii="仿宋_GB2312" w:hAnsi="仿宋_GB2312" w:eastAsia="仿宋_GB2312" w:cs="方正小标宋简体"/>
          <w:bCs/>
          <w:color w:val="000000"/>
          <w:kern w:val="0"/>
          <w:sz w:val="28"/>
          <w:szCs w:val="44"/>
          <w:u w:val="none"/>
          <w:lang w:val="en-US" w:eastAsia="zh-CN"/>
        </w:rPr>
      </w:pPr>
      <w:r>
        <w:rPr>
          <w:rFonts w:hint="eastAsia" w:ascii="仿宋_GB2312" w:hAnsi="仿宋_GB2312" w:eastAsia="仿宋_GB2312" w:cs="方正小标宋简体"/>
          <w:bCs/>
          <w:color w:val="000000"/>
          <w:kern w:val="0"/>
          <w:sz w:val="28"/>
          <w:szCs w:val="44"/>
          <w:u w:val="none"/>
          <w:lang w:val="en-US" w:eastAsia="zh-CN"/>
        </w:rPr>
        <w:t>被考核单位：</w:t>
      </w:r>
      <w:r>
        <w:rPr>
          <w:rFonts w:hint="eastAsia" w:ascii="仿宋_GB2312" w:hAnsi="仿宋_GB2312" w:eastAsia="仿宋_GB2312" w:cs="方正小标宋简体"/>
          <w:bCs/>
          <w:color w:val="000000"/>
          <w:kern w:val="0"/>
          <w:sz w:val="28"/>
          <w:szCs w:val="44"/>
          <w:u w:val="single" w:color="auto"/>
          <w:lang w:val="en-US" w:eastAsia="zh-CN"/>
        </w:rPr>
        <w:t xml:space="preserve">          </w:t>
      </w:r>
      <w:r>
        <w:rPr>
          <w:rFonts w:hint="eastAsia" w:ascii="仿宋_GB2312" w:hAnsi="仿宋_GB2312" w:cs="方正小标宋简体"/>
          <w:bCs/>
          <w:color w:val="000000"/>
          <w:kern w:val="0"/>
          <w:sz w:val="28"/>
          <w:szCs w:val="44"/>
          <w:u w:val="none" w:color="auto"/>
          <w:lang w:val="en-US" w:eastAsia="zh-CN"/>
        </w:rPr>
        <w:t>街道</w:t>
      </w:r>
      <w:r>
        <w:rPr>
          <w:rFonts w:hint="eastAsia" w:ascii="仿宋_GB2312" w:hAnsi="仿宋_GB2312" w:eastAsia="仿宋_GB2312" w:cs="方正小标宋简体"/>
          <w:bCs/>
          <w:color w:val="000000"/>
          <w:kern w:val="0"/>
          <w:sz w:val="28"/>
          <w:szCs w:val="44"/>
          <w:u w:val="none" w:color="auto"/>
          <w:lang w:val="en-US" w:eastAsia="zh-CN"/>
        </w:rPr>
        <w:t xml:space="preserve">    </w:t>
      </w:r>
      <w:r>
        <w:rPr>
          <w:rFonts w:hint="eastAsia" w:ascii="仿宋_GB2312" w:hAnsi="仿宋_GB2312" w:eastAsia="仿宋_GB2312" w:cs="方正小标宋简体"/>
          <w:bCs/>
          <w:color w:val="000000"/>
          <w:kern w:val="0"/>
          <w:sz w:val="28"/>
          <w:szCs w:val="44"/>
          <w:u w:val="none"/>
          <w:lang w:val="en-US" w:eastAsia="zh-CN"/>
        </w:rPr>
        <w:t xml:space="preserve">                              </w:t>
      </w:r>
      <w:r>
        <w:rPr>
          <w:rFonts w:hint="eastAsia" w:ascii="仿宋_GB2312" w:hAnsi="仿宋_GB2312" w:cs="方正小标宋简体"/>
          <w:bCs/>
          <w:color w:val="000000"/>
          <w:kern w:val="0"/>
          <w:sz w:val="28"/>
          <w:szCs w:val="44"/>
          <w:u w:val="none"/>
          <w:lang w:val="en-US" w:eastAsia="zh-CN"/>
        </w:rPr>
        <w:t xml:space="preserve">  </w:t>
      </w:r>
      <w:r>
        <w:rPr>
          <w:rFonts w:hint="eastAsia" w:ascii="仿宋_GB2312" w:hAnsi="仿宋_GB2312" w:eastAsia="仿宋_GB2312" w:cs="方正小标宋简体"/>
          <w:bCs/>
          <w:color w:val="000000"/>
          <w:kern w:val="0"/>
          <w:sz w:val="28"/>
          <w:szCs w:val="44"/>
          <w:u w:val="none"/>
          <w:lang w:val="en-US" w:eastAsia="zh-CN"/>
        </w:rPr>
        <w:t xml:space="preserve">         合计：</w:t>
      </w:r>
      <w:r>
        <w:rPr>
          <w:rFonts w:hint="eastAsia" w:ascii="仿宋_GB2312" w:hAnsi="仿宋_GB2312" w:eastAsia="仿宋_GB2312" w:cs="方正小标宋简体"/>
          <w:bCs/>
          <w:color w:val="000000"/>
          <w:kern w:val="0"/>
          <w:sz w:val="28"/>
          <w:szCs w:val="44"/>
          <w:u w:val="single" w:color="auto"/>
          <w:lang w:val="en-US" w:eastAsia="zh-CN"/>
        </w:rPr>
        <w:t xml:space="preserve">          </w:t>
      </w:r>
      <w:r>
        <w:rPr>
          <w:rFonts w:hint="eastAsia" w:ascii="仿宋_GB2312" w:hAnsi="仿宋_GB2312" w:eastAsia="仿宋_GB2312" w:cs="方正小标宋简体"/>
          <w:bCs/>
          <w:color w:val="000000"/>
          <w:kern w:val="0"/>
          <w:sz w:val="28"/>
          <w:szCs w:val="44"/>
          <w:u w:val="none"/>
          <w:lang w:val="en-US" w:eastAsia="zh-CN"/>
        </w:rPr>
        <w:t>分</w:t>
      </w:r>
    </w:p>
    <w:tbl>
      <w:tblPr>
        <w:tblStyle w:val="9"/>
        <w:tblW w:w="14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5"/>
        <w:gridCol w:w="13"/>
        <w:gridCol w:w="1364"/>
        <w:gridCol w:w="13"/>
        <w:gridCol w:w="7379"/>
        <w:gridCol w:w="13"/>
        <w:gridCol w:w="917"/>
        <w:gridCol w:w="13"/>
        <w:gridCol w:w="2312"/>
        <w:gridCol w:w="13"/>
        <w:gridCol w:w="686"/>
        <w:gridCol w:w="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6" w:type="dxa"/>
          <w:trHeight w:val="611" w:hRule="atLeast"/>
          <w:tblHeader/>
          <w:jc w:val="center"/>
        </w:trPr>
        <w:tc>
          <w:tcPr>
            <w:tcW w:w="1425"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黑体" w:hAnsi="黑体" w:eastAsia="黑体"/>
                <w:color w:val="000000"/>
                <w:sz w:val="24"/>
              </w:rPr>
            </w:pPr>
            <w:r>
              <w:rPr>
                <w:rFonts w:hint="eastAsia" w:ascii="黑体" w:hAnsi="黑体" w:eastAsia="黑体"/>
                <w:color w:val="000000"/>
                <w:sz w:val="24"/>
              </w:rPr>
              <w:t>项 目</w:t>
            </w:r>
          </w:p>
        </w:tc>
        <w:tc>
          <w:tcPr>
            <w:tcW w:w="1377"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黑体" w:eastAsia="黑体"/>
                <w:color w:val="000000"/>
                <w:sz w:val="24"/>
              </w:rPr>
            </w:pPr>
            <w:r>
              <w:rPr>
                <w:rFonts w:hint="eastAsia" w:ascii="黑体" w:eastAsia="黑体"/>
                <w:color w:val="000000"/>
                <w:sz w:val="24"/>
              </w:rPr>
              <w:t>内容</w:t>
            </w:r>
          </w:p>
        </w:tc>
        <w:tc>
          <w:tcPr>
            <w:tcW w:w="7392"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黑体" w:eastAsia="黑体"/>
                <w:color w:val="000000"/>
                <w:sz w:val="24"/>
              </w:rPr>
            </w:pPr>
            <w:r>
              <w:rPr>
                <w:rFonts w:hint="eastAsia" w:ascii="黑体" w:eastAsia="黑体"/>
                <w:color w:val="000000"/>
                <w:sz w:val="24"/>
              </w:rPr>
              <w:t>考  核  标  准</w:t>
            </w:r>
          </w:p>
        </w:tc>
        <w:tc>
          <w:tcPr>
            <w:tcW w:w="930"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黑体" w:eastAsia="黑体"/>
                <w:color w:val="000000"/>
                <w:sz w:val="24"/>
              </w:rPr>
            </w:pPr>
            <w:r>
              <w:rPr>
                <w:rFonts w:hint="eastAsia" w:ascii="黑体" w:eastAsia="黑体"/>
                <w:color w:val="000000"/>
                <w:sz w:val="24"/>
              </w:rPr>
              <w:t>分值</w:t>
            </w:r>
          </w:p>
        </w:tc>
        <w:tc>
          <w:tcPr>
            <w:tcW w:w="2325"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79" w:firstLineChars="33"/>
              <w:jc w:val="center"/>
              <w:textAlignment w:val="auto"/>
              <w:outlineLvl w:val="9"/>
              <w:rPr>
                <w:rFonts w:hint="eastAsia" w:ascii="黑体" w:eastAsia="黑体"/>
                <w:color w:val="000000"/>
                <w:sz w:val="24"/>
              </w:rPr>
            </w:pPr>
            <w:r>
              <w:rPr>
                <w:rFonts w:hint="eastAsia" w:ascii="黑体" w:eastAsia="黑体"/>
                <w:color w:val="000000"/>
                <w:sz w:val="24"/>
              </w:rPr>
              <w:t>考核方法</w:t>
            </w:r>
          </w:p>
        </w:tc>
        <w:tc>
          <w:tcPr>
            <w:tcW w:w="699"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黑体" w:eastAsia="黑体"/>
                <w:color w:val="000000"/>
                <w:sz w:val="24"/>
              </w:rPr>
            </w:pPr>
            <w:r>
              <w:rPr>
                <w:rFonts w:hint="eastAsia" w:ascii="黑体" w:eastAsia="黑体"/>
                <w:color w:val="000000"/>
                <w:sz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 w:hRule="atLeast"/>
          <w:jc w:val="center"/>
        </w:trPr>
        <w:tc>
          <w:tcPr>
            <w:tcW w:w="1438"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黑体" w:hAnsi="黑体" w:eastAsia="黑体"/>
                <w:sz w:val="24"/>
              </w:rPr>
            </w:pPr>
          </w:p>
          <w:p>
            <w:pPr>
              <w:keepNext w:val="0"/>
              <w:keepLines w:val="0"/>
              <w:pageBreakBefore w:val="0"/>
              <w:kinsoku/>
              <w:wordWrap/>
              <w:overflowPunct/>
              <w:topLinePunct w:val="0"/>
              <w:autoSpaceDE/>
              <w:autoSpaceDN/>
              <w:bidi w:val="0"/>
              <w:adjustRightInd/>
              <w:snapToGrid/>
              <w:spacing w:before="0" w:beforeLines="0" w:after="0" w:afterLines="0" w:line="300" w:lineRule="exact"/>
              <w:ind w:left="241" w:leftChars="0" w:right="0" w:rightChars="0" w:hanging="241" w:hangingChars="100"/>
              <w:jc w:val="center"/>
              <w:textAlignment w:val="auto"/>
              <w:outlineLvl w:val="9"/>
              <w:rPr>
                <w:rFonts w:hint="eastAsia" w:ascii="黑体" w:hAnsi="黑体" w:eastAsia="黑体"/>
                <w:sz w:val="24"/>
                <w:lang w:val="en-US" w:eastAsia="zh-CN"/>
              </w:rPr>
            </w:pPr>
            <w:r>
              <w:rPr>
                <w:rFonts w:hint="eastAsia" w:ascii="仿宋_GB2312" w:hAnsi="仿宋_GB2312" w:eastAsia="仿宋_GB2312" w:cs="宋体"/>
                <w:b/>
                <w:color w:val="000000"/>
                <w:sz w:val="24"/>
                <w:szCs w:val="21"/>
                <w:lang w:val="en-US" w:eastAsia="zh-CN"/>
              </w:rPr>
              <w:t>组织领导 （4分）</w:t>
            </w:r>
          </w:p>
        </w:tc>
        <w:tc>
          <w:tcPr>
            <w:tcW w:w="1377"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hAnsi="仿宋_GB2312" w:eastAsia="仿宋_GB2312"/>
                <w:sz w:val="24"/>
              </w:rPr>
              <w:t>领导机构</w:t>
            </w:r>
          </w:p>
        </w:tc>
        <w:tc>
          <w:tcPr>
            <w:tcW w:w="7392"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eastAsia="仿宋_GB2312"/>
                <w:color w:val="000000"/>
                <w:sz w:val="24"/>
                <w:lang w:val="en-US" w:eastAsia="zh-CN"/>
              </w:rPr>
              <w:t>1.领导重视，成立领导机构、有分管领导、有管理部门、有专（兼）职干部、有记录、有方案及考核制度等。</w:t>
            </w:r>
          </w:p>
        </w:tc>
        <w:tc>
          <w:tcPr>
            <w:tcW w:w="930"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hAnsi="仿宋_GB2312" w:eastAsia="仿宋_GB2312"/>
                <w:sz w:val="24"/>
                <w:lang w:val="en-US" w:eastAsia="zh-CN"/>
              </w:rPr>
              <w:t>4</w:t>
            </w:r>
            <w:r>
              <w:rPr>
                <w:rFonts w:hint="eastAsia" w:ascii="仿宋_GB2312" w:hAnsi="仿宋_GB2312" w:eastAsia="仿宋_GB2312"/>
                <w:sz w:val="24"/>
              </w:rPr>
              <w:t>分</w:t>
            </w:r>
          </w:p>
        </w:tc>
        <w:tc>
          <w:tcPr>
            <w:tcW w:w="2325"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仿宋_GB2312" w:hAnsi="仿宋_GB2312" w:eastAsia="仿宋_GB2312"/>
                <w:b w:val="0"/>
                <w:bCs/>
                <w:color w:val="000000"/>
                <w:kern w:val="0"/>
                <w:sz w:val="24"/>
                <w:lang w:eastAsia="zh-CN"/>
              </w:rPr>
            </w:pPr>
            <w:r>
              <w:rPr>
                <w:rFonts w:hint="eastAsia" w:ascii="仿宋_GB2312" w:hAnsi="仿宋_GB2312" w:eastAsia="仿宋_GB2312"/>
                <w:b w:val="0"/>
                <w:bCs/>
                <w:color w:val="000000"/>
                <w:kern w:val="0"/>
                <w:sz w:val="24"/>
                <w:lang w:eastAsia="zh-CN"/>
              </w:rPr>
              <w:t>材料审核</w:t>
            </w:r>
          </w:p>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lang w:val="en-US" w:eastAsia="zh-CN"/>
              </w:rPr>
            </w:pPr>
            <w:r>
              <w:rPr>
                <w:rFonts w:hint="eastAsia" w:ascii="仿宋_GB2312" w:hAnsi="仿宋_GB2312" w:eastAsia="仿宋_GB2312"/>
                <w:b w:val="0"/>
                <w:bCs/>
                <w:color w:val="000000"/>
                <w:kern w:val="0"/>
                <w:sz w:val="24"/>
                <w:lang w:eastAsia="zh-CN"/>
              </w:rPr>
              <w:t>每缺一项扣</w:t>
            </w:r>
            <w:r>
              <w:rPr>
                <w:rFonts w:hint="eastAsia" w:ascii="仿宋_GB2312" w:hAnsi="仿宋_GB2312" w:eastAsia="仿宋_GB2312"/>
                <w:b w:val="0"/>
                <w:bCs/>
                <w:color w:val="000000"/>
                <w:kern w:val="0"/>
                <w:sz w:val="24"/>
                <w:lang w:val="en-US" w:eastAsia="zh-CN"/>
              </w:rPr>
              <w:t>1</w:t>
            </w:r>
            <w:r>
              <w:rPr>
                <w:rFonts w:hint="eastAsia" w:ascii="仿宋_GB2312" w:hAnsi="仿宋_GB2312" w:eastAsia="仿宋_GB2312"/>
                <w:b w:val="0"/>
                <w:bCs/>
                <w:color w:val="000000"/>
                <w:kern w:val="0"/>
                <w:sz w:val="24"/>
                <w:lang w:eastAsia="zh-CN"/>
              </w:rPr>
              <w:t>分</w:t>
            </w:r>
            <w:r>
              <w:rPr>
                <w:rFonts w:hint="eastAsia" w:ascii="仿宋_GB2312" w:hAnsi="仿宋_GB2312" w:eastAsia="仿宋_GB2312"/>
                <w:b w:val="0"/>
                <w:bCs/>
                <w:color w:val="000000"/>
                <w:kern w:val="0"/>
                <w:sz w:val="24"/>
              </w:rPr>
              <w:t>。</w:t>
            </w:r>
          </w:p>
        </w:tc>
        <w:tc>
          <w:tcPr>
            <w:tcW w:w="712" w:type="dxa"/>
            <w:gridSpan w:val="2"/>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5" w:hRule="atLeast"/>
          <w:jc w:val="center"/>
        </w:trPr>
        <w:tc>
          <w:tcPr>
            <w:tcW w:w="1438"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黑体" w:hAnsi="黑体" w:eastAsia="黑体"/>
                <w:sz w:val="24"/>
              </w:rPr>
            </w:pPr>
          </w:p>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黑体" w:hAnsi="黑体" w:eastAsia="黑体"/>
                <w:sz w:val="24"/>
                <w:lang w:val="en-US" w:eastAsia="zh-CN"/>
              </w:rPr>
            </w:pPr>
            <w:r>
              <w:rPr>
                <w:rFonts w:hint="eastAsia" w:ascii="仿宋_GB2312" w:hAnsi="仿宋_GB2312" w:eastAsia="仿宋_GB2312" w:cs="宋体"/>
                <w:b/>
                <w:color w:val="000000"/>
                <w:sz w:val="24"/>
                <w:szCs w:val="21"/>
                <w:lang w:val="en-US" w:eastAsia="zh-CN"/>
              </w:rPr>
              <w:t>宣传发动 （4分）</w:t>
            </w:r>
          </w:p>
        </w:tc>
        <w:tc>
          <w:tcPr>
            <w:tcW w:w="1377"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hAnsi="仿宋_GB2312" w:eastAsia="仿宋_GB2312"/>
                <w:sz w:val="24"/>
              </w:rPr>
              <w:t>宣传组织和实施的内容要求</w:t>
            </w:r>
          </w:p>
        </w:tc>
        <w:tc>
          <w:tcPr>
            <w:tcW w:w="7392"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eastAsia="仿宋_GB2312"/>
                <w:color w:val="000000"/>
                <w:sz w:val="24"/>
                <w:lang w:val="en-US" w:eastAsia="zh-CN"/>
              </w:rPr>
              <w:t>2.有宣传资料、有宣传专栏、宣传制度上墙、宣传现场图片等。</w:t>
            </w:r>
          </w:p>
        </w:tc>
        <w:tc>
          <w:tcPr>
            <w:tcW w:w="930"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eastAsia="仿宋_GB2312"/>
                <w:color w:val="000000"/>
                <w:kern w:val="0"/>
                <w:sz w:val="24"/>
                <w:lang w:val="en-US" w:eastAsia="zh-CN"/>
              </w:rPr>
              <w:t>4分</w:t>
            </w:r>
          </w:p>
        </w:tc>
        <w:tc>
          <w:tcPr>
            <w:tcW w:w="2325"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仿宋_GB2312" w:hAnsi="仿宋_GB2312" w:eastAsia="仿宋_GB2312"/>
                <w:b w:val="0"/>
                <w:bCs/>
                <w:color w:val="000000"/>
                <w:kern w:val="0"/>
                <w:sz w:val="24"/>
                <w:lang w:eastAsia="zh-CN"/>
              </w:rPr>
            </w:pPr>
            <w:r>
              <w:rPr>
                <w:rFonts w:hint="eastAsia" w:ascii="仿宋_GB2312" w:hAnsi="仿宋_GB2312" w:eastAsia="仿宋_GB2312"/>
                <w:b w:val="0"/>
                <w:bCs/>
                <w:color w:val="000000"/>
                <w:kern w:val="0"/>
                <w:sz w:val="24"/>
                <w:lang w:eastAsia="zh-CN"/>
              </w:rPr>
              <w:t>材料审核</w:t>
            </w:r>
          </w:p>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lang w:val="en-US" w:eastAsia="zh-CN"/>
              </w:rPr>
            </w:pPr>
            <w:r>
              <w:rPr>
                <w:rFonts w:hint="eastAsia" w:ascii="仿宋_GB2312" w:hAnsi="仿宋_GB2312" w:eastAsia="仿宋_GB2312"/>
                <w:b w:val="0"/>
                <w:bCs/>
                <w:color w:val="000000"/>
                <w:kern w:val="0"/>
                <w:sz w:val="24"/>
                <w:lang w:eastAsia="zh-CN"/>
              </w:rPr>
              <w:t>每缺一项扣</w:t>
            </w:r>
            <w:r>
              <w:rPr>
                <w:rFonts w:hint="eastAsia" w:ascii="仿宋_GB2312" w:hAnsi="仿宋_GB2312" w:eastAsia="仿宋_GB2312"/>
                <w:b w:val="0"/>
                <w:bCs/>
                <w:color w:val="000000"/>
                <w:kern w:val="0"/>
                <w:sz w:val="24"/>
                <w:lang w:val="en-US" w:eastAsia="zh-CN"/>
              </w:rPr>
              <w:t>1</w:t>
            </w:r>
            <w:r>
              <w:rPr>
                <w:rFonts w:hint="eastAsia" w:ascii="仿宋_GB2312" w:hAnsi="仿宋_GB2312" w:eastAsia="仿宋_GB2312"/>
                <w:b w:val="0"/>
                <w:bCs/>
                <w:color w:val="000000"/>
                <w:kern w:val="0"/>
                <w:sz w:val="24"/>
                <w:lang w:eastAsia="zh-CN"/>
              </w:rPr>
              <w:t>分</w:t>
            </w:r>
          </w:p>
        </w:tc>
        <w:tc>
          <w:tcPr>
            <w:tcW w:w="712" w:type="dxa"/>
            <w:gridSpan w:val="2"/>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38"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仿宋_GB2312" w:hAnsi="仿宋_GB2312" w:eastAsia="仿宋_GB2312" w:cs="宋体"/>
                <w:b/>
                <w:color w:val="000000"/>
                <w:sz w:val="24"/>
                <w:szCs w:val="21"/>
                <w:lang w:val="en-US" w:eastAsia="zh-CN"/>
              </w:rPr>
            </w:pPr>
          </w:p>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仿宋_GB2312" w:hAnsi="仿宋_GB2312" w:eastAsia="仿宋_GB2312" w:cs="宋体"/>
                <w:b/>
                <w:color w:val="000000"/>
                <w:sz w:val="24"/>
                <w:szCs w:val="21"/>
                <w:lang w:val="en-US" w:eastAsia="zh-CN"/>
              </w:rPr>
            </w:pPr>
          </w:p>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仿宋_GB2312" w:hAnsi="仿宋_GB2312" w:eastAsia="仿宋_GB2312" w:cs="宋体"/>
                <w:b/>
                <w:color w:val="000000"/>
                <w:sz w:val="24"/>
                <w:szCs w:val="21"/>
                <w:lang w:val="en-US" w:eastAsia="zh-CN"/>
              </w:rPr>
            </w:pPr>
            <w:r>
              <w:rPr>
                <w:rFonts w:hint="eastAsia" w:ascii="仿宋_GB2312" w:hAnsi="仿宋_GB2312" w:eastAsia="仿宋_GB2312" w:cs="宋体"/>
                <w:b/>
                <w:color w:val="000000"/>
                <w:sz w:val="24"/>
                <w:szCs w:val="21"/>
                <w:lang w:val="en-US" w:eastAsia="zh-CN"/>
              </w:rPr>
              <w:t>环卫硬件 设施</w:t>
            </w:r>
          </w:p>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仿宋_GB2312" w:hAnsi="仿宋_GB2312" w:eastAsia="仿宋_GB2312" w:cs="宋体"/>
                <w:b/>
                <w:color w:val="000000"/>
                <w:sz w:val="24"/>
                <w:szCs w:val="21"/>
                <w:lang w:val="en-US" w:eastAsia="zh-CN"/>
              </w:rPr>
            </w:pPr>
            <w:r>
              <w:rPr>
                <w:rFonts w:hint="eastAsia" w:ascii="仿宋_GB2312" w:hAnsi="仿宋_GB2312" w:eastAsia="仿宋_GB2312" w:cs="宋体"/>
                <w:b/>
                <w:color w:val="000000"/>
                <w:sz w:val="24"/>
                <w:szCs w:val="21"/>
                <w:lang w:val="en-US" w:eastAsia="zh-CN"/>
              </w:rPr>
              <w:t>（</w:t>
            </w:r>
            <w:r>
              <w:rPr>
                <w:rFonts w:hint="eastAsia" w:ascii="仿宋_GB2312" w:hAnsi="仿宋_GB2312" w:cs="宋体"/>
                <w:b/>
                <w:color w:val="000000"/>
                <w:sz w:val="24"/>
                <w:szCs w:val="21"/>
                <w:lang w:val="en-US" w:eastAsia="zh-CN"/>
              </w:rPr>
              <w:t>8</w:t>
            </w:r>
            <w:r>
              <w:rPr>
                <w:rFonts w:hint="eastAsia" w:ascii="仿宋_GB2312" w:hAnsi="仿宋_GB2312" w:eastAsia="仿宋_GB2312" w:cs="宋体"/>
                <w:b/>
                <w:color w:val="000000"/>
                <w:sz w:val="24"/>
                <w:szCs w:val="21"/>
                <w:lang w:val="en-US" w:eastAsia="zh-CN"/>
              </w:rPr>
              <w:t>分）</w:t>
            </w:r>
          </w:p>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c>
          <w:tcPr>
            <w:tcW w:w="1377" w:type="dxa"/>
            <w:gridSpan w:val="2"/>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仿宋_GB2312" w:hAnsi="仿宋_GB2312" w:eastAsia="仿宋_GB2312"/>
                <w:sz w:val="24"/>
                <w:lang w:val="en-US" w:eastAsia="zh-CN"/>
              </w:rPr>
            </w:pPr>
          </w:p>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hAnsi="仿宋_GB2312" w:eastAsia="仿宋_GB2312"/>
                <w:sz w:val="24"/>
                <w:lang w:val="en-US" w:eastAsia="zh-CN"/>
              </w:rPr>
              <w:t>生活垃圾收集点建设</w:t>
            </w:r>
          </w:p>
        </w:tc>
        <w:tc>
          <w:tcPr>
            <w:tcW w:w="7392"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color w:val="000000"/>
                <w:sz w:val="24"/>
                <w:lang w:val="en-US" w:eastAsia="zh-CN"/>
              </w:rPr>
              <w:t>3</w:t>
            </w:r>
            <w:r>
              <w:rPr>
                <w:rFonts w:hint="eastAsia" w:ascii="仿宋_GB2312" w:eastAsia="仿宋_GB2312"/>
                <w:color w:val="000000"/>
                <w:sz w:val="24"/>
                <w:lang w:val="en-US" w:eastAsia="zh-CN"/>
              </w:rPr>
              <w:t>.各村小组配置密闭垃圾收集设施（收集点配置240L或其他密闭分类垃圾桶）。</w:t>
            </w:r>
          </w:p>
        </w:tc>
        <w:tc>
          <w:tcPr>
            <w:tcW w:w="930"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eastAsia="仿宋_GB2312"/>
                <w:color w:val="000000"/>
                <w:kern w:val="0"/>
                <w:sz w:val="24"/>
                <w:lang w:val="en-US" w:eastAsia="zh-CN"/>
              </w:rPr>
              <w:t>8分</w:t>
            </w:r>
          </w:p>
        </w:tc>
        <w:tc>
          <w:tcPr>
            <w:tcW w:w="2325" w:type="dxa"/>
            <w:gridSpan w:val="2"/>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ascii="仿宋_GB2312" w:hAnsi="仿宋_GB2312" w:eastAsia="仿宋_GB2312" w:cs="方正小标宋简体"/>
                <w:bCs/>
                <w:color w:val="000000"/>
                <w:kern w:val="0"/>
                <w:sz w:val="24"/>
                <w:szCs w:val="44"/>
                <w:u w:val="none"/>
                <w:vertAlign w:val="baseline"/>
                <w:lang w:val="en-US" w:eastAsia="zh-CN"/>
              </w:rPr>
            </w:pPr>
            <w:r>
              <w:rPr>
                <w:rFonts w:hint="eastAsia" w:ascii="仿宋_GB2312" w:hAnsi="仿宋_GB2312" w:eastAsia="仿宋_GB2312"/>
                <w:b w:val="0"/>
                <w:bCs/>
                <w:color w:val="000000"/>
                <w:kern w:val="0"/>
                <w:sz w:val="24"/>
                <w:lang w:eastAsia="zh-CN"/>
              </w:rPr>
              <w:t>实地考察。垃圾收集设施数量不够，有露天垃圾池</w:t>
            </w:r>
            <w:r>
              <w:rPr>
                <w:rFonts w:hint="eastAsia" w:ascii="仿宋_GB2312" w:hAnsi="仿宋_GB2312" w:eastAsia="仿宋_GB2312" w:cs="方正小标宋简体"/>
                <w:bCs/>
                <w:color w:val="000000"/>
                <w:kern w:val="0"/>
                <w:sz w:val="24"/>
                <w:szCs w:val="44"/>
                <w:u w:val="none"/>
                <w:vertAlign w:val="baseline"/>
                <w:lang w:val="en-US" w:eastAsia="zh-CN"/>
              </w:rPr>
              <w:t>每宗扣0.5分，扣完为止</w:t>
            </w:r>
            <w:r>
              <w:rPr>
                <w:rFonts w:hint="eastAsia" w:ascii="仿宋_GB2312" w:hAnsi="仿宋_GB2312" w:cs="方正小标宋简体"/>
                <w:bCs/>
                <w:color w:val="000000"/>
                <w:kern w:val="0"/>
                <w:sz w:val="24"/>
                <w:szCs w:val="44"/>
                <w:u w:val="none"/>
                <w:vertAlign w:val="baseline"/>
                <w:lang w:val="en-US" w:eastAsia="zh-CN"/>
              </w:rPr>
              <w:t>。</w:t>
            </w:r>
          </w:p>
        </w:tc>
        <w:tc>
          <w:tcPr>
            <w:tcW w:w="712" w:type="dxa"/>
            <w:gridSpan w:val="2"/>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restart"/>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仿宋_GB2312" w:hAnsi="仿宋_GB2312" w:eastAsia="仿宋_GB2312" w:cs="宋体"/>
                <w:b/>
                <w:color w:val="000000"/>
                <w:sz w:val="24"/>
                <w:szCs w:val="21"/>
                <w:lang w:val="en-US" w:eastAsia="zh-CN"/>
              </w:rPr>
            </w:pPr>
            <w:r>
              <w:rPr>
                <w:rFonts w:hint="eastAsia" w:ascii="仿宋_GB2312" w:hAnsi="仿宋_GB2312" w:eastAsia="仿宋_GB2312" w:cs="宋体"/>
                <w:b/>
                <w:color w:val="000000"/>
                <w:sz w:val="24"/>
                <w:szCs w:val="21"/>
                <w:lang w:val="en-US" w:eastAsia="zh-CN"/>
              </w:rPr>
              <w:t>环卫工作 成效</w:t>
            </w:r>
          </w:p>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仿宋_GB2312" w:hAnsi="仿宋_GB2312" w:eastAsia="仿宋_GB2312" w:cs="宋体"/>
                <w:b/>
                <w:color w:val="000000"/>
                <w:sz w:val="24"/>
                <w:szCs w:val="21"/>
                <w:lang w:val="en-US" w:eastAsia="zh-CN"/>
              </w:rPr>
            </w:pPr>
            <w:r>
              <w:rPr>
                <w:rFonts w:hint="eastAsia" w:ascii="仿宋_GB2312" w:hAnsi="仿宋_GB2312" w:eastAsia="仿宋_GB2312" w:cs="宋体"/>
                <w:b/>
                <w:color w:val="000000"/>
                <w:sz w:val="24"/>
                <w:szCs w:val="21"/>
                <w:lang w:val="en-US" w:eastAsia="zh-CN"/>
              </w:rPr>
              <w:t>（5</w:t>
            </w:r>
            <w:r>
              <w:rPr>
                <w:rFonts w:hint="eastAsia" w:ascii="仿宋_GB2312" w:hAnsi="仿宋_GB2312" w:cs="宋体"/>
                <w:b/>
                <w:color w:val="000000"/>
                <w:sz w:val="24"/>
                <w:szCs w:val="21"/>
                <w:lang w:val="en-US" w:eastAsia="zh-CN"/>
              </w:rPr>
              <w:t>8</w:t>
            </w:r>
            <w:r>
              <w:rPr>
                <w:rFonts w:hint="eastAsia" w:ascii="仿宋_GB2312" w:hAnsi="仿宋_GB2312" w:eastAsia="仿宋_GB2312" w:cs="宋体"/>
                <w:b/>
                <w:color w:val="000000"/>
                <w:sz w:val="24"/>
                <w:szCs w:val="21"/>
                <w:lang w:val="en-US" w:eastAsia="zh-CN"/>
              </w:rPr>
              <w:t>分）</w:t>
            </w:r>
          </w:p>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r>
              <w:rPr>
                <w:rFonts w:hint="eastAsia" w:ascii="仿宋_GB2312" w:hAnsi="仿宋_GB2312" w:cs="宋体"/>
                <w:b/>
                <w:color w:val="000000"/>
                <w:sz w:val="24"/>
                <w:szCs w:val="21"/>
                <w:lang w:val="en-US" w:eastAsia="zh-CN"/>
              </w:rPr>
              <w:t>4</w:t>
            </w:r>
            <w:r>
              <w:rPr>
                <w:rFonts w:hint="eastAsia" w:ascii="仿宋_GB2312" w:hAnsi="仿宋_GB2312" w:eastAsia="仿宋_GB2312" w:cs="宋体"/>
                <w:b/>
                <w:color w:val="000000"/>
                <w:sz w:val="24"/>
                <w:szCs w:val="21"/>
                <w:lang w:val="en-US" w:eastAsia="zh-CN"/>
              </w:rPr>
              <w:t>-</w:t>
            </w:r>
            <w:r>
              <w:rPr>
                <w:rFonts w:hint="eastAsia" w:ascii="仿宋_GB2312" w:hAnsi="仿宋_GB2312" w:cs="宋体"/>
                <w:b/>
                <w:color w:val="000000"/>
                <w:sz w:val="24"/>
                <w:szCs w:val="21"/>
                <w:lang w:val="en-US" w:eastAsia="zh-CN"/>
              </w:rPr>
              <w:t>10</w:t>
            </w:r>
            <w:r>
              <w:rPr>
                <w:rFonts w:hint="eastAsia" w:ascii="仿宋_GB2312" w:hAnsi="仿宋_GB2312" w:eastAsia="仿宋_GB2312" w:cs="宋体"/>
                <w:b/>
                <w:color w:val="000000"/>
                <w:sz w:val="24"/>
                <w:szCs w:val="21"/>
                <w:lang w:val="en-US" w:eastAsia="zh-CN"/>
              </w:rPr>
              <w:t>项</w:t>
            </w:r>
          </w:p>
        </w:tc>
        <w:tc>
          <w:tcPr>
            <w:tcW w:w="1390" w:type="dxa"/>
            <w:gridSpan w:val="3"/>
            <w:vMerge w:val="restart"/>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eastAsia="仿宋_GB2312"/>
                <w:color w:val="000000"/>
                <w:kern w:val="0"/>
                <w:sz w:val="24"/>
              </w:rPr>
              <w:t>环境卫生保洁工作</w:t>
            </w:r>
          </w:p>
        </w:tc>
        <w:tc>
          <w:tcPr>
            <w:tcW w:w="7392" w:type="dxa"/>
            <w:gridSpan w:val="2"/>
            <w:noWrap w:val="0"/>
            <w:vAlign w:val="center"/>
          </w:tcPr>
          <w:p>
            <w:pPr>
              <w:widowControl/>
              <w:spacing w:line="320" w:lineRule="exact"/>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color w:val="000000"/>
                <w:sz w:val="24"/>
                <w:lang w:val="en-US" w:eastAsia="zh-CN"/>
              </w:rPr>
              <w:t>4</w:t>
            </w:r>
            <w:r>
              <w:rPr>
                <w:rFonts w:hint="eastAsia" w:ascii="仿宋_GB2312" w:eastAsia="仿宋_GB2312"/>
                <w:color w:val="000000"/>
                <w:sz w:val="24"/>
                <w:lang w:val="en-US" w:eastAsia="zh-CN"/>
              </w:rPr>
              <w:t>.</w:t>
            </w:r>
            <w:r>
              <w:rPr>
                <w:rFonts w:hint="eastAsia" w:ascii="仿宋_GB2312" w:eastAsia="仿宋_GB2312"/>
                <w:color w:val="000000"/>
                <w:sz w:val="24"/>
                <w:lang w:eastAsia="zh-CN"/>
              </w:rPr>
              <w:t>城乡结合部</w:t>
            </w:r>
            <w:r>
              <w:rPr>
                <w:rFonts w:hint="eastAsia" w:ascii="仿宋_GB2312"/>
                <w:color w:val="000000"/>
                <w:sz w:val="24"/>
                <w:lang w:eastAsia="zh-CN"/>
              </w:rPr>
              <w:t>、城边村</w:t>
            </w:r>
            <w:r>
              <w:rPr>
                <w:rFonts w:hint="eastAsia" w:ascii="仿宋_GB2312" w:hAnsi="宋体" w:eastAsia="仿宋_GB2312"/>
                <w:color w:val="000000"/>
                <w:kern w:val="0"/>
                <w:sz w:val="24"/>
              </w:rPr>
              <w:t>无积存垃圾和卫生死角</w:t>
            </w:r>
            <w:r>
              <w:rPr>
                <w:rFonts w:hint="eastAsia" w:ascii="仿宋_GB2312" w:hAnsi="宋体" w:eastAsia="仿宋_GB2312"/>
                <w:color w:val="000000"/>
                <w:kern w:val="0"/>
                <w:sz w:val="24"/>
                <w:lang w:eastAsia="zh-CN"/>
              </w:rPr>
              <w:t>。</w:t>
            </w:r>
          </w:p>
        </w:tc>
        <w:tc>
          <w:tcPr>
            <w:tcW w:w="917" w:type="dxa"/>
            <w:noWrap w:val="0"/>
            <w:vAlign w:val="center"/>
          </w:tcPr>
          <w:p>
            <w:pPr>
              <w:widowControl/>
              <w:spacing w:line="360" w:lineRule="exact"/>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hAnsi="宋体"/>
                <w:color w:val="000000"/>
                <w:kern w:val="0"/>
                <w:sz w:val="24"/>
                <w:lang w:val="en-US" w:eastAsia="zh-CN"/>
              </w:rPr>
              <w:t>16</w:t>
            </w:r>
            <w:r>
              <w:rPr>
                <w:rFonts w:hint="eastAsia" w:ascii="仿宋_GB2312" w:hAnsi="宋体" w:eastAsia="仿宋_GB2312"/>
                <w:color w:val="000000"/>
                <w:kern w:val="0"/>
                <w:sz w:val="24"/>
              </w:rPr>
              <w:t>分</w:t>
            </w:r>
          </w:p>
        </w:tc>
        <w:tc>
          <w:tcPr>
            <w:tcW w:w="2325" w:type="dxa"/>
            <w:gridSpan w:val="2"/>
            <w:vMerge w:val="restart"/>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ascii="仿宋_GB2312" w:hAnsi="仿宋_GB2312" w:eastAsia="仿宋_GB2312" w:cs="方正小标宋简体"/>
                <w:bCs/>
                <w:color w:val="000000"/>
                <w:kern w:val="0"/>
                <w:sz w:val="24"/>
                <w:szCs w:val="44"/>
                <w:u w:val="none"/>
                <w:vertAlign w:val="baseline"/>
                <w:lang w:val="en-US" w:eastAsia="zh-CN"/>
              </w:rPr>
            </w:pPr>
            <w:r>
              <w:rPr>
                <w:rFonts w:hint="eastAsia" w:ascii="仿宋_GB2312" w:hAnsi="仿宋_GB2312" w:eastAsia="仿宋_GB2312" w:cs="方正小标宋简体"/>
                <w:bCs/>
                <w:color w:val="000000"/>
                <w:kern w:val="0"/>
                <w:sz w:val="24"/>
                <w:szCs w:val="44"/>
                <w:u w:val="none"/>
                <w:vertAlign w:val="baseline"/>
                <w:lang w:val="en-US" w:eastAsia="zh-CN"/>
              </w:rPr>
              <w:t>实地考察。发现问题，每宗扣0.5分，扣完为止。</w:t>
            </w: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tc>
        <w:tc>
          <w:tcPr>
            <w:tcW w:w="1390" w:type="dxa"/>
            <w:gridSpan w:val="3"/>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c>
          <w:tcPr>
            <w:tcW w:w="7392" w:type="dxa"/>
            <w:gridSpan w:val="2"/>
            <w:noWrap w:val="0"/>
            <w:vAlign w:val="center"/>
          </w:tcPr>
          <w:p>
            <w:pPr>
              <w:widowControl/>
              <w:spacing w:line="320" w:lineRule="exact"/>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color w:val="000000"/>
                <w:sz w:val="24"/>
                <w:lang w:val="en-US" w:eastAsia="zh-CN"/>
              </w:rPr>
              <w:t>5</w:t>
            </w:r>
            <w:r>
              <w:rPr>
                <w:rFonts w:hint="eastAsia" w:ascii="仿宋_GB2312" w:eastAsia="仿宋_GB2312"/>
                <w:color w:val="000000"/>
                <w:sz w:val="24"/>
                <w:lang w:val="en-US" w:eastAsia="zh-CN"/>
              </w:rPr>
              <w:t>.</w:t>
            </w:r>
            <w:r>
              <w:rPr>
                <w:rFonts w:hint="eastAsia" w:ascii="仿宋_GB2312" w:eastAsia="仿宋_GB2312"/>
                <w:color w:val="000000"/>
                <w:sz w:val="24"/>
                <w:lang w:eastAsia="zh-CN"/>
              </w:rPr>
              <w:t>四边（村边、路边、田边、河边）</w:t>
            </w:r>
            <w:r>
              <w:rPr>
                <w:rFonts w:hint="eastAsia" w:ascii="仿宋_GB2312" w:hAnsi="宋体" w:eastAsia="仿宋_GB2312" w:cs="宋体"/>
                <w:color w:val="000000"/>
                <w:kern w:val="0"/>
                <w:sz w:val="24"/>
              </w:rPr>
              <w:t>清扫保洁工作到位；</w:t>
            </w:r>
            <w:r>
              <w:rPr>
                <w:rFonts w:hint="eastAsia" w:ascii="仿宋_GB2312" w:hAnsi="宋体" w:eastAsia="仿宋_GB2312" w:cs="宋体"/>
                <w:color w:val="000000"/>
                <w:sz w:val="24"/>
              </w:rPr>
              <w:t>无垃圾，无积水，无其他废弃物，无乱堆乱倒现象</w:t>
            </w:r>
            <w:r>
              <w:rPr>
                <w:rFonts w:hint="eastAsia" w:ascii="仿宋_GB2312" w:hAnsi="宋体" w:eastAsia="仿宋_GB2312" w:cs="宋体"/>
                <w:color w:val="000000"/>
                <w:sz w:val="24"/>
                <w:lang w:eastAsia="zh-CN"/>
              </w:rPr>
              <w:t>。</w:t>
            </w:r>
          </w:p>
        </w:tc>
        <w:tc>
          <w:tcPr>
            <w:tcW w:w="917" w:type="dxa"/>
            <w:noWrap w:val="0"/>
            <w:vAlign w:val="center"/>
          </w:tcPr>
          <w:p>
            <w:pPr>
              <w:widowControl/>
              <w:spacing w:line="320" w:lineRule="exact"/>
              <w:ind w:left="0" w:leftChars="0" w:right="0" w:rightChars="0" w:firstLine="0" w:firstLineChars="0"/>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hAnsi="宋体" w:eastAsia="仿宋_GB2312"/>
                <w:color w:val="000000"/>
                <w:kern w:val="0"/>
                <w:sz w:val="24"/>
                <w:lang w:val="en-US" w:eastAsia="zh-CN"/>
              </w:rPr>
              <w:t>9</w:t>
            </w:r>
            <w:r>
              <w:rPr>
                <w:rFonts w:hint="eastAsia" w:ascii="仿宋_GB2312" w:hAnsi="宋体" w:eastAsia="仿宋_GB2312"/>
                <w:color w:val="000000"/>
                <w:kern w:val="0"/>
                <w:sz w:val="24"/>
              </w:rPr>
              <w:t>分</w:t>
            </w:r>
          </w:p>
        </w:tc>
        <w:tc>
          <w:tcPr>
            <w:tcW w:w="2325" w:type="dxa"/>
            <w:gridSpan w:val="2"/>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ascii="仿宋_GB2312" w:hAnsi="仿宋_GB2312" w:eastAsia="仿宋_GB2312" w:cs="方正小标宋简体"/>
                <w:bCs/>
                <w:color w:val="000000"/>
                <w:kern w:val="0"/>
                <w:sz w:val="24"/>
                <w:szCs w:val="44"/>
                <w:u w:val="none"/>
                <w:vertAlign w:val="baseline"/>
                <w:lang w:val="en-US" w:eastAsia="zh-CN"/>
              </w:rPr>
            </w:pP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tc>
        <w:tc>
          <w:tcPr>
            <w:tcW w:w="1390" w:type="dxa"/>
            <w:gridSpan w:val="3"/>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c>
          <w:tcPr>
            <w:tcW w:w="7392" w:type="dxa"/>
            <w:gridSpan w:val="2"/>
            <w:noWrap w:val="0"/>
            <w:vAlign w:val="center"/>
          </w:tcPr>
          <w:p>
            <w:pPr>
              <w:widowControl/>
              <w:spacing w:line="320" w:lineRule="exact"/>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color w:val="000000"/>
                <w:sz w:val="24"/>
                <w:lang w:val="en-US" w:eastAsia="zh-CN"/>
              </w:rPr>
              <w:t>6</w:t>
            </w:r>
            <w:r>
              <w:rPr>
                <w:rFonts w:hint="eastAsia" w:ascii="仿宋_GB2312" w:eastAsia="仿宋_GB2312"/>
                <w:color w:val="000000"/>
                <w:sz w:val="24"/>
                <w:lang w:val="en-US" w:eastAsia="zh-CN"/>
              </w:rPr>
              <w:t>.</w:t>
            </w:r>
            <w:r>
              <w:rPr>
                <w:rFonts w:hint="eastAsia" w:ascii="仿宋_GB2312" w:hAnsi="宋体" w:eastAsia="仿宋_GB2312" w:cs="宋体"/>
                <w:color w:val="000000"/>
                <w:sz w:val="24"/>
              </w:rPr>
              <w:t>清扫的垃圾及时收集和运输，垃圾运输密闭化，不遗漏，不得堆放在路边，无就地焚烧垃圾现象</w:t>
            </w:r>
            <w:r>
              <w:rPr>
                <w:rFonts w:hint="eastAsia" w:ascii="仿宋_GB2312" w:hAnsi="宋体" w:eastAsia="仿宋_GB2312" w:cs="宋体"/>
                <w:color w:val="000000"/>
                <w:sz w:val="24"/>
                <w:lang w:eastAsia="zh-CN"/>
              </w:rPr>
              <w:t>。</w:t>
            </w:r>
          </w:p>
        </w:tc>
        <w:tc>
          <w:tcPr>
            <w:tcW w:w="917" w:type="dxa"/>
            <w:noWrap w:val="0"/>
            <w:vAlign w:val="center"/>
          </w:tcPr>
          <w:p>
            <w:pPr>
              <w:widowControl/>
              <w:spacing w:line="320" w:lineRule="exact"/>
              <w:ind w:left="0" w:leftChars="0" w:right="0" w:rightChars="0" w:firstLine="0" w:firstLineChars="0"/>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hAnsi="宋体" w:eastAsia="仿宋_GB2312"/>
                <w:color w:val="000000"/>
                <w:kern w:val="0"/>
                <w:sz w:val="24"/>
                <w:lang w:val="en-US" w:eastAsia="zh-CN"/>
              </w:rPr>
              <w:t>9</w:t>
            </w:r>
            <w:r>
              <w:rPr>
                <w:rFonts w:hint="eastAsia" w:ascii="仿宋_GB2312" w:hAnsi="宋体" w:eastAsia="仿宋_GB2312"/>
                <w:color w:val="000000"/>
                <w:kern w:val="0"/>
                <w:sz w:val="24"/>
              </w:rPr>
              <w:t>分</w:t>
            </w:r>
          </w:p>
        </w:tc>
        <w:tc>
          <w:tcPr>
            <w:tcW w:w="2325" w:type="dxa"/>
            <w:gridSpan w:val="2"/>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ascii="仿宋_GB2312" w:hAnsi="仿宋_GB2312" w:eastAsia="仿宋_GB2312" w:cs="方正小标宋简体"/>
                <w:bCs/>
                <w:color w:val="000000"/>
                <w:kern w:val="0"/>
                <w:sz w:val="24"/>
                <w:szCs w:val="44"/>
                <w:u w:val="none"/>
                <w:vertAlign w:val="baseline"/>
                <w:lang w:val="en-US" w:eastAsia="zh-CN"/>
              </w:rPr>
            </w:pP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tc>
        <w:tc>
          <w:tcPr>
            <w:tcW w:w="1390" w:type="dxa"/>
            <w:gridSpan w:val="3"/>
            <w:vMerge w:val="restart"/>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eastAsia="仿宋_GB2312"/>
                <w:color w:val="000000"/>
                <w:kern w:val="0"/>
                <w:sz w:val="24"/>
              </w:rPr>
              <w:t>环境卫生设施管理</w:t>
            </w:r>
          </w:p>
        </w:tc>
        <w:tc>
          <w:tcPr>
            <w:tcW w:w="7392" w:type="dxa"/>
            <w:gridSpan w:val="2"/>
            <w:noWrap w:val="0"/>
            <w:vAlign w:val="center"/>
          </w:tcPr>
          <w:p>
            <w:pPr>
              <w:spacing w:line="320" w:lineRule="exact"/>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color w:val="000000"/>
                <w:sz w:val="24"/>
                <w:lang w:val="en-US" w:eastAsia="zh-CN"/>
              </w:rPr>
              <w:t>7</w:t>
            </w:r>
            <w:r>
              <w:rPr>
                <w:rFonts w:hint="eastAsia" w:ascii="仿宋_GB2312" w:eastAsia="仿宋_GB2312"/>
                <w:color w:val="000000"/>
                <w:sz w:val="24"/>
                <w:lang w:val="en-US" w:eastAsia="zh-CN"/>
              </w:rPr>
              <w:t>.</w:t>
            </w:r>
            <w:r>
              <w:rPr>
                <w:rFonts w:hint="eastAsia" w:ascii="仿宋_GB2312" w:hAnsi="宋体" w:eastAsia="仿宋_GB2312" w:cs="宋体"/>
                <w:color w:val="000000"/>
                <w:sz w:val="24"/>
              </w:rPr>
              <w:t>各类垃圾收集点设置合理，周边环境整洁，无污渍、无散落垃圾、无积水</w:t>
            </w:r>
            <w:r>
              <w:rPr>
                <w:rFonts w:hint="eastAsia" w:ascii="仿宋_GB2312" w:hAnsi="宋体" w:eastAsia="仿宋_GB2312" w:cs="宋体"/>
                <w:color w:val="000000"/>
                <w:sz w:val="24"/>
                <w:lang w:eastAsia="zh-CN"/>
              </w:rPr>
              <w:t>。</w:t>
            </w:r>
          </w:p>
        </w:tc>
        <w:tc>
          <w:tcPr>
            <w:tcW w:w="917" w:type="dxa"/>
            <w:noWrap w:val="0"/>
            <w:vAlign w:val="center"/>
          </w:tcPr>
          <w:p>
            <w:pPr>
              <w:spacing w:line="400" w:lineRule="exact"/>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hAnsi="宋体" w:eastAsia="仿宋_GB2312"/>
                <w:color w:val="000000"/>
                <w:kern w:val="0"/>
                <w:sz w:val="24"/>
                <w:lang w:val="en-US" w:eastAsia="zh-CN"/>
              </w:rPr>
              <w:t>4</w:t>
            </w:r>
            <w:r>
              <w:rPr>
                <w:rFonts w:hint="eastAsia" w:ascii="仿宋_GB2312" w:hAnsi="宋体" w:eastAsia="仿宋_GB2312"/>
                <w:color w:val="000000"/>
                <w:kern w:val="0"/>
                <w:sz w:val="24"/>
              </w:rPr>
              <w:t>分</w:t>
            </w:r>
          </w:p>
        </w:tc>
        <w:tc>
          <w:tcPr>
            <w:tcW w:w="2325" w:type="dxa"/>
            <w:gridSpan w:val="2"/>
            <w:vMerge w:val="restart"/>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ascii="仿宋_GB2312" w:hAnsi="仿宋_GB2312" w:eastAsia="仿宋_GB2312" w:cs="方正小标宋简体"/>
                <w:bCs/>
                <w:color w:val="000000"/>
                <w:kern w:val="0"/>
                <w:sz w:val="24"/>
                <w:szCs w:val="44"/>
                <w:u w:val="none"/>
                <w:vertAlign w:val="baseline"/>
                <w:lang w:val="en-US" w:eastAsia="zh-CN"/>
              </w:rPr>
            </w:pPr>
            <w:r>
              <w:rPr>
                <w:rFonts w:hint="eastAsia" w:ascii="仿宋_GB2312" w:hAnsi="仿宋_GB2312" w:eastAsia="仿宋_GB2312" w:cs="方正小标宋简体"/>
                <w:bCs/>
                <w:color w:val="000000"/>
                <w:kern w:val="0"/>
                <w:sz w:val="24"/>
                <w:szCs w:val="44"/>
                <w:u w:val="none"/>
                <w:vertAlign w:val="baseline"/>
                <w:lang w:val="en-US" w:eastAsia="zh-CN"/>
              </w:rPr>
              <w:t>实地考察。发现问题，每宗扣0.5分，扣完为止。</w:t>
            </w: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exact"/>
          <w:jc w:val="center"/>
        </w:trPr>
        <w:tc>
          <w:tcPr>
            <w:tcW w:w="1425" w:type="dxa"/>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tc>
        <w:tc>
          <w:tcPr>
            <w:tcW w:w="1390" w:type="dxa"/>
            <w:gridSpan w:val="3"/>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c>
          <w:tcPr>
            <w:tcW w:w="7392" w:type="dxa"/>
            <w:gridSpan w:val="2"/>
            <w:noWrap w:val="0"/>
            <w:vAlign w:val="center"/>
          </w:tcPr>
          <w:p>
            <w:pPr>
              <w:spacing w:line="320" w:lineRule="exact"/>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color w:val="000000"/>
                <w:sz w:val="24"/>
                <w:lang w:val="en-US" w:eastAsia="zh-CN"/>
              </w:rPr>
              <w:t>8</w:t>
            </w:r>
            <w:r>
              <w:rPr>
                <w:rFonts w:hint="eastAsia" w:ascii="仿宋_GB2312" w:eastAsia="仿宋_GB2312"/>
                <w:color w:val="000000"/>
                <w:sz w:val="24"/>
                <w:lang w:val="en-US" w:eastAsia="zh-CN"/>
              </w:rPr>
              <w:t>.</w:t>
            </w:r>
            <w:r>
              <w:rPr>
                <w:rFonts w:hint="eastAsia" w:ascii="仿宋_GB2312" w:hAnsi="宋体" w:eastAsia="仿宋_GB2312" w:cs="宋体"/>
                <w:color w:val="000000"/>
                <w:sz w:val="24"/>
              </w:rPr>
              <w:t>垃圾容器清洁，无臭味，垃圾日产日清</w:t>
            </w:r>
            <w:r>
              <w:rPr>
                <w:rFonts w:hint="eastAsia" w:ascii="仿宋_GB2312" w:hAnsi="宋体" w:eastAsia="仿宋_GB2312" w:cs="宋体"/>
                <w:color w:val="000000"/>
                <w:sz w:val="24"/>
                <w:lang w:eastAsia="zh-CN"/>
              </w:rPr>
              <w:t>。</w:t>
            </w:r>
          </w:p>
        </w:tc>
        <w:tc>
          <w:tcPr>
            <w:tcW w:w="917" w:type="dxa"/>
            <w:noWrap w:val="0"/>
            <w:vAlign w:val="center"/>
          </w:tcPr>
          <w:p>
            <w:pPr>
              <w:widowControl/>
              <w:spacing w:line="320" w:lineRule="exact"/>
              <w:ind w:left="0" w:leftChars="0" w:right="0" w:rightChars="0" w:firstLine="0" w:firstLineChars="0"/>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hAnsi="宋体" w:eastAsia="仿宋_GB2312"/>
                <w:color w:val="000000"/>
                <w:kern w:val="0"/>
                <w:sz w:val="24"/>
                <w:lang w:val="en-US" w:eastAsia="zh-CN"/>
              </w:rPr>
              <w:t>4</w:t>
            </w:r>
            <w:r>
              <w:rPr>
                <w:rFonts w:hint="eastAsia" w:ascii="仿宋_GB2312" w:hAnsi="宋体" w:eastAsia="仿宋_GB2312"/>
                <w:color w:val="000000"/>
                <w:kern w:val="0"/>
                <w:sz w:val="24"/>
              </w:rPr>
              <w:t>分</w:t>
            </w:r>
          </w:p>
        </w:tc>
        <w:tc>
          <w:tcPr>
            <w:tcW w:w="2325" w:type="dxa"/>
            <w:gridSpan w:val="2"/>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ascii="仿宋_GB2312" w:hAnsi="仿宋_GB2312" w:eastAsia="仿宋_GB2312" w:cs="方正小标宋简体"/>
                <w:bCs/>
                <w:color w:val="000000"/>
                <w:kern w:val="0"/>
                <w:sz w:val="24"/>
                <w:szCs w:val="44"/>
                <w:u w:val="none"/>
                <w:vertAlign w:val="baseline"/>
                <w:lang w:val="en-US" w:eastAsia="zh-CN"/>
              </w:rPr>
            </w:pP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exact"/>
          <w:jc w:val="center"/>
        </w:trPr>
        <w:tc>
          <w:tcPr>
            <w:tcW w:w="1425" w:type="dxa"/>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tc>
        <w:tc>
          <w:tcPr>
            <w:tcW w:w="1390" w:type="dxa"/>
            <w:gridSpan w:val="3"/>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c>
          <w:tcPr>
            <w:tcW w:w="7392" w:type="dxa"/>
            <w:gridSpan w:val="2"/>
            <w:noWrap w:val="0"/>
            <w:vAlign w:val="center"/>
          </w:tcPr>
          <w:p>
            <w:pPr>
              <w:spacing w:line="320" w:lineRule="exact"/>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color w:val="000000"/>
                <w:sz w:val="24"/>
                <w:lang w:val="en-US" w:eastAsia="zh-CN"/>
              </w:rPr>
              <w:t>9</w:t>
            </w:r>
            <w:r>
              <w:rPr>
                <w:rFonts w:hint="eastAsia" w:ascii="仿宋_GB2312" w:eastAsia="仿宋_GB2312"/>
                <w:color w:val="000000"/>
                <w:sz w:val="24"/>
                <w:lang w:val="en-US" w:eastAsia="zh-CN"/>
              </w:rPr>
              <w:t>.</w:t>
            </w:r>
            <w:r>
              <w:rPr>
                <w:rFonts w:hint="eastAsia" w:ascii="仿宋_GB2312" w:hAnsi="宋体" w:eastAsia="仿宋_GB2312" w:cs="宋体"/>
                <w:color w:val="000000"/>
                <w:spacing w:val="-6"/>
                <w:sz w:val="24"/>
              </w:rPr>
              <w:t>雨、污水排水口和管道定期清淤、疏通，无淤积现象。</w:t>
            </w:r>
          </w:p>
        </w:tc>
        <w:tc>
          <w:tcPr>
            <w:tcW w:w="917" w:type="dxa"/>
            <w:noWrap w:val="0"/>
            <w:vAlign w:val="center"/>
          </w:tcPr>
          <w:p>
            <w:pPr>
              <w:widowControl/>
              <w:spacing w:line="320" w:lineRule="exact"/>
              <w:ind w:left="0" w:leftChars="0" w:right="0" w:rightChars="0" w:firstLine="0" w:firstLineChars="0"/>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hAnsi="宋体" w:eastAsia="仿宋_GB2312"/>
                <w:color w:val="000000"/>
                <w:kern w:val="0"/>
                <w:sz w:val="24"/>
                <w:lang w:val="en-US" w:eastAsia="zh-CN"/>
              </w:rPr>
              <w:t>4</w:t>
            </w:r>
            <w:r>
              <w:rPr>
                <w:rFonts w:hint="eastAsia" w:ascii="仿宋_GB2312" w:hAnsi="宋体" w:eastAsia="仿宋_GB2312"/>
                <w:color w:val="000000"/>
                <w:kern w:val="0"/>
                <w:sz w:val="24"/>
              </w:rPr>
              <w:t>分</w:t>
            </w:r>
          </w:p>
        </w:tc>
        <w:tc>
          <w:tcPr>
            <w:tcW w:w="2325" w:type="dxa"/>
            <w:gridSpan w:val="2"/>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ascii="仿宋_GB2312" w:hAnsi="仿宋_GB2312" w:eastAsia="仿宋_GB2312" w:cs="方正小标宋简体"/>
                <w:bCs/>
                <w:color w:val="000000"/>
                <w:kern w:val="0"/>
                <w:sz w:val="24"/>
                <w:szCs w:val="44"/>
                <w:u w:val="none"/>
                <w:vertAlign w:val="baseline"/>
                <w:lang w:val="en-US" w:eastAsia="zh-CN"/>
              </w:rPr>
            </w:pP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tc>
        <w:tc>
          <w:tcPr>
            <w:tcW w:w="1390"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eastAsia="仿宋_GB2312"/>
                <w:color w:val="000000"/>
                <w:kern w:val="0"/>
                <w:sz w:val="24"/>
              </w:rPr>
              <w:t>水域环境卫生管理</w:t>
            </w:r>
          </w:p>
        </w:tc>
        <w:tc>
          <w:tcPr>
            <w:tcW w:w="7392" w:type="dxa"/>
            <w:gridSpan w:val="2"/>
            <w:noWrap w:val="0"/>
            <w:vAlign w:val="center"/>
          </w:tcPr>
          <w:p>
            <w:pPr>
              <w:spacing w:line="360" w:lineRule="exact"/>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color w:val="000000"/>
                <w:sz w:val="24"/>
                <w:lang w:val="en-US" w:eastAsia="zh-CN"/>
              </w:rPr>
              <w:t>10</w:t>
            </w:r>
            <w:r>
              <w:rPr>
                <w:rFonts w:hint="eastAsia" w:ascii="仿宋_GB2312" w:eastAsia="仿宋_GB2312"/>
                <w:color w:val="000000"/>
                <w:sz w:val="24"/>
                <w:lang w:val="en-US" w:eastAsia="zh-CN"/>
              </w:rPr>
              <w:t>.</w:t>
            </w:r>
            <w:r>
              <w:rPr>
                <w:rFonts w:hint="eastAsia" w:ascii="仿宋_GB2312" w:hAnsi="宋体" w:eastAsia="仿宋_GB2312"/>
                <w:color w:val="000000"/>
                <w:sz w:val="24"/>
              </w:rPr>
              <w:t>公共水域、沟渠、水库、鱼塘无漂浮生活垃圾，旁边无乱堆放生活、建筑垃圾现象。</w:t>
            </w:r>
          </w:p>
        </w:tc>
        <w:tc>
          <w:tcPr>
            <w:tcW w:w="917" w:type="dxa"/>
            <w:noWrap w:val="0"/>
            <w:vAlign w:val="center"/>
          </w:tcPr>
          <w:p>
            <w:pPr>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r>
              <w:rPr>
                <w:rFonts w:hint="eastAsia" w:ascii="仿宋_GB2312" w:hAnsi="宋体" w:eastAsia="仿宋_GB2312"/>
                <w:color w:val="000000"/>
                <w:kern w:val="0"/>
                <w:sz w:val="24"/>
              </w:rPr>
              <w:t>12</w:t>
            </w:r>
            <w:r>
              <w:rPr>
                <w:rFonts w:hint="eastAsia" w:ascii="仿宋_GB2312" w:eastAsia="仿宋_GB2312"/>
                <w:color w:val="000000"/>
                <w:kern w:val="0"/>
                <w:sz w:val="24"/>
              </w:rPr>
              <w:t>分</w:t>
            </w:r>
          </w:p>
        </w:tc>
        <w:tc>
          <w:tcPr>
            <w:tcW w:w="2325" w:type="dxa"/>
            <w:gridSpan w:val="2"/>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ind w:left="0" w:leftChars="0" w:right="0" w:rightChars="0" w:firstLine="0" w:firstLineChars="0"/>
              <w:jc w:val="center"/>
              <w:rPr>
                <w:rFonts w:hint="eastAsia" w:ascii="仿宋_GB2312" w:hAnsi="仿宋_GB2312" w:eastAsia="仿宋_GB2312" w:cs="方正小标宋简体"/>
                <w:bCs/>
                <w:color w:val="000000"/>
                <w:kern w:val="0"/>
                <w:sz w:val="24"/>
                <w:szCs w:val="44"/>
                <w:u w:val="none"/>
                <w:vertAlign w:val="baseline"/>
                <w:lang w:val="en-US" w:eastAsia="zh-CN"/>
              </w:rPr>
            </w:pPr>
            <w:r>
              <w:rPr>
                <w:rFonts w:hint="eastAsia" w:ascii="仿宋_GB2312" w:hAnsi="仿宋_GB2312" w:eastAsia="仿宋_GB2312" w:cs="方正小标宋简体"/>
                <w:bCs/>
                <w:color w:val="000000"/>
                <w:kern w:val="0"/>
                <w:sz w:val="24"/>
                <w:szCs w:val="44"/>
                <w:u w:val="none"/>
                <w:vertAlign w:val="baseline"/>
                <w:lang w:val="en-US" w:eastAsia="zh-CN"/>
              </w:rPr>
              <w:t>实地考察。发现问题，每宗扣0.5分，扣完为止。</w:t>
            </w: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restart"/>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仿宋_GB2312" w:hAnsi="仿宋_GB2312" w:eastAsia="仿宋_GB2312" w:cs="宋体"/>
                <w:b/>
                <w:color w:val="000000"/>
                <w:sz w:val="24"/>
                <w:szCs w:val="21"/>
                <w:lang w:val="en-US" w:eastAsia="zh-CN"/>
              </w:rPr>
            </w:pPr>
            <w:r>
              <w:rPr>
                <w:rFonts w:hint="eastAsia" w:ascii="仿宋_GB2312" w:hAnsi="仿宋_GB2312" w:eastAsia="仿宋_GB2312" w:cs="宋体"/>
                <w:b/>
                <w:color w:val="000000"/>
                <w:sz w:val="24"/>
                <w:szCs w:val="21"/>
                <w:lang w:val="en-US" w:eastAsia="zh-CN"/>
              </w:rPr>
              <w:t>工作情况</w:t>
            </w:r>
          </w:p>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仿宋_GB2312" w:hAnsi="仿宋_GB2312" w:eastAsia="仿宋_GB2312" w:cs="宋体"/>
                <w:b/>
                <w:color w:val="000000"/>
                <w:sz w:val="24"/>
                <w:szCs w:val="21"/>
                <w:lang w:val="en-US" w:eastAsia="zh-CN"/>
              </w:rPr>
            </w:pPr>
            <w:r>
              <w:rPr>
                <w:rFonts w:hint="eastAsia" w:ascii="仿宋_GB2312" w:hAnsi="仿宋_GB2312" w:eastAsia="仿宋_GB2312" w:cs="宋体"/>
                <w:b/>
                <w:color w:val="000000"/>
                <w:sz w:val="24"/>
                <w:szCs w:val="21"/>
                <w:lang w:val="en-US" w:eastAsia="zh-CN"/>
              </w:rPr>
              <w:t>（6分）</w:t>
            </w:r>
          </w:p>
          <w:p>
            <w:pPr>
              <w:widowControl/>
              <w:pBdr>
                <w:top w:val="none" w:color="auto" w:sz="0" w:space="0"/>
                <w:left w:val="none" w:color="auto" w:sz="0" w:space="0"/>
                <w:bottom w:val="none" w:color="auto" w:sz="0" w:space="0"/>
                <w:right w:val="none" w:color="auto" w:sz="0" w:space="0"/>
                <w:between w:val="none" w:color="auto" w:sz="0" w:space="0"/>
              </w:pBdr>
              <w:shd w:val="clear" w:color="auto" w:fill="auto"/>
              <w:ind w:firstLine="241" w:firstLineChars="100"/>
              <w:jc w:val="center"/>
              <w:rPr>
                <w:rFonts w:hint="eastAsia" w:ascii="黑体" w:hAnsi="黑体" w:eastAsia="黑体" w:cs="方正小标宋简体"/>
                <w:bCs/>
                <w:color w:val="000000"/>
                <w:kern w:val="0"/>
                <w:sz w:val="24"/>
                <w:szCs w:val="44"/>
                <w:u w:val="none"/>
                <w:vertAlign w:val="baseline"/>
                <w:lang w:val="en-US" w:eastAsia="zh-CN"/>
              </w:rPr>
            </w:pPr>
            <w:r>
              <w:rPr>
                <w:rFonts w:hint="eastAsia" w:ascii="仿宋_GB2312" w:hAnsi="仿宋_GB2312" w:eastAsia="仿宋_GB2312" w:cs="宋体"/>
                <w:b/>
                <w:color w:val="000000"/>
                <w:sz w:val="24"/>
                <w:szCs w:val="21"/>
                <w:lang w:val="en-US" w:eastAsia="zh-CN"/>
              </w:rPr>
              <w:t>1</w:t>
            </w:r>
            <w:r>
              <w:rPr>
                <w:rFonts w:hint="eastAsia" w:ascii="仿宋_GB2312" w:hAnsi="仿宋_GB2312" w:cs="宋体"/>
                <w:b/>
                <w:color w:val="000000"/>
                <w:sz w:val="24"/>
                <w:szCs w:val="21"/>
                <w:lang w:val="en-US" w:eastAsia="zh-CN"/>
              </w:rPr>
              <w:t>1</w:t>
            </w:r>
            <w:r>
              <w:rPr>
                <w:rFonts w:hint="eastAsia" w:ascii="仿宋_GB2312" w:hAnsi="仿宋_GB2312" w:eastAsia="仿宋_GB2312" w:cs="宋体"/>
                <w:b/>
                <w:color w:val="000000"/>
                <w:sz w:val="24"/>
                <w:szCs w:val="21"/>
                <w:lang w:val="en-US" w:eastAsia="zh-CN"/>
              </w:rPr>
              <w:t>-1</w:t>
            </w:r>
            <w:r>
              <w:rPr>
                <w:rFonts w:hint="eastAsia" w:ascii="仿宋_GB2312" w:hAnsi="仿宋_GB2312" w:cs="宋体"/>
                <w:b/>
                <w:color w:val="000000"/>
                <w:sz w:val="24"/>
                <w:szCs w:val="21"/>
                <w:lang w:val="en-US" w:eastAsia="zh-CN"/>
              </w:rPr>
              <w:t>3</w:t>
            </w:r>
            <w:r>
              <w:rPr>
                <w:rFonts w:hint="eastAsia" w:ascii="仿宋_GB2312" w:hAnsi="仿宋_GB2312" w:eastAsia="仿宋_GB2312" w:cs="宋体"/>
                <w:b/>
                <w:color w:val="000000"/>
                <w:sz w:val="24"/>
                <w:szCs w:val="21"/>
                <w:lang w:val="en-US" w:eastAsia="zh-CN"/>
              </w:rPr>
              <w:t>项</w:t>
            </w:r>
          </w:p>
        </w:tc>
        <w:tc>
          <w:tcPr>
            <w:tcW w:w="1390" w:type="dxa"/>
            <w:gridSpan w:val="3"/>
            <w:noWrap w:val="0"/>
            <w:vAlign w:val="center"/>
          </w:tcPr>
          <w:p>
            <w:pPr>
              <w:jc w:val="center"/>
              <w:rPr>
                <w:rFonts w:hint="eastAsia" w:ascii="仿宋_GB2312" w:eastAsia="仿宋_GB2312"/>
                <w:color w:val="000000"/>
                <w:kern w:val="0"/>
                <w:sz w:val="24"/>
              </w:rPr>
            </w:pPr>
            <w:r>
              <w:rPr>
                <w:rFonts w:hint="eastAsia" w:ascii="仿宋_GB2312" w:eastAsia="仿宋_GB2312"/>
                <w:color w:val="000000"/>
                <w:sz w:val="24"/>
              </w:rPr>
              <w:t>点名批评</w:t>
            </w:r>
          </w:p>
        </w:tc>
        <w:tc>
          <w:tcPr>
            <w:tcW w:w="7392" w:type="dxa"/>
            <w:gridSpan w:val="2"/>
            <w:noWrap w:val="0"/>
            <w:vAlign w:val="center"/>
          </w:tcPr>
          <w:p>
            <w:pPr>
              <w:pStyle w:val="21"/>
              <w:spacing w:line="300" w:lineRule="exact"/>
              <w:jc w:val="center"/>
              <w:rPr>
                <w:rFonts w:hint="eastAsia" w:ascii="仿宋_GB2312" w:eastAsia="仿宋_GB2312"/>
                <w:color w:val="000000"/>
                <w:sz w:val="24"/>
                <w:lang w:val="en-US" w:eastAsia="zh-CN"/>
              </w:rPr>
            </w:pPr>
            <w:r>
              <w:rPr>
                <w:rFonts w:hint="eastAsia" w:ascii="仿宋_GB2312" w:eastAsia="仿宋_GB2312"/>
                <w:color w:val="000000"/>
                <w:sz w:val="24"/>
                <w:szCs w:val="24"/>
                <w:lang w:val="en-US" w:eastAsia="zh-CN"/>
              </w:rPr>
              <w:t>11.</w:t>
            </w:r>
            <w:r>
              <w:rPr>
                <w:rFonts w:hint="eastAsia" w:ascii="仿宋_GB2312" w:eastAsia="仿宋_GB2312"/>
                <w:color w:val="000000"/>
                <w:sz w:val="24"/>
                <w:szCs w:val="24"/>
              </w:rPr>
              <w:t>当年没有按质按时完成区政府或市政府及市级以上管理部门布置</w:t>
            </w:r>
            <w:r>
              <w:rPr>
                <w:rFonts w:ascii="仿宋_GB2312" w:eastAsia="仿宋_GB2312"/>
                <w:color w:val="000000"/>
                <w:sz w:val="24"/>
                <w:szCs w:val="24"/>
              </w:rPr>
              <w:t>的整治任务，被点名批评的</w:t>
            </w:r>
            <w:r>
              <w:rPr>
                <w:rFonts w:hint="eastAsia" w:ascii="仿宋_GB2312" w:eastAsia="仿宋_GB2312"/>
                <w:color w:val="000000"/>
                <w:sz w:val="24"/>
                <w:szCs w:val="24"/>
                <w:lang w:eastAsia="zh-CN"/>
              </w:rPr>
              <w:t>，扣</w:t>
            </w:r>
            <w:r>
              <w:rPr>
                <w:rFonts w:hint="eastAsia" w:ascii="仿宋_GB2312" w:eastAsia="仿宋_GB2312"/>
                <w:color w:val="000000"/>
                <w:sz w:val="24"/>
                <w:szCs w:val="24"/>
                <w:lang w:val="en-US" w:eastAsia="zh-CN"/>
              </w:rPr>
              <w:t>2.5分</w:t>
            </w:r>
            <w:r>
              <w:rPr>
                <w:rFonts w:ascii="仿宋_GB2312" w:eastAsia="仿宋_GB2312"/>
                <w:color w:val="000000"/>
                <w:sz w:val="24"/>
                <w:szCs w:val="24"/>
              </w:rPr>
              <w:t>。</w:t>
            </w:r>
            <w:r>
              <w:rPr>
                <w:rFonts w:hint="eastAsia" w:ascii="仿宋_GB2312" w:hAnsi="宋体" w:eastAsia="仿宋_GB2312" w:cs="宋体"/>
                <w:b/>
                <w:color w:val="000000"/>
                <w:kern w:val="0"/>
                <w:sz w:val="24"/>
                <w:szCs w:val="24"/>
                <w:lang w:val="en-US" w:eastAsia="zh-CN" w:bidi="ar-SA"/>
              </w:rPr>
              <w:t>未被通报处理的得满分。</w:t>
            </w:r>
          </w:p>
        </w:tc>
        <w:tc>
          <w:tcPr>
            <w:tcW w:w="917" w:type="dxa"/>
            <w:noWrap w:val="0"/>
            <w:vAlign w:val="center"/>
          </w:tcPr>
          <w:p>
            <w:pPr>
              <w:jc w:val="center"/>
              <w:rPr>
                <w:rFonts w:hint="eastAsia" w:ascii="仿宋_GB2312" w:hAnsi="宋体" w:eastAsia="仿宋_GB2312"/>
                <w:color w:val="000000"/>
                <w:kern w:val="0"/>
                <w:sz w:val="24"/>
              </w:rPr>
            </w:pPr>
            <w:r>
              <w:rPr>
                <w:rFonts w:hint="eastAsia" w:ascii="仿宋_GB2312" w:eastAsia="仿宋_GB2312"/>
                <w:color w:val="000000"/>
                <w:sz w:val="24"/>
              </w:rPr>
              <w:t>2.5分</w:t>
            </w:r>
          </w:p>
        </w:tc>
        <w:tc>
          <w:tcPr>
            <w:tcW w:w="2325" w:type="dxa"/>
            <w:gridSpan w:val="2"/>
            <w:noWrap w:val="0"/>
            <w:vAlign w:val="center"/>
          </w:tcPr>
          <w:p>
            <w:pPr>
              <w:spacing w:line="300" w:lineRule="exact"/>
              <w:jc w:val="center"/>
              <w:rPr>
                <w:rFonts w:hint="eastAsia" w:ascii="仿宋_GB2312" w:hAnsi="仿宋_GB2312" w:eastAsia="仿宋_GB2312" w:cs="方正小标宋简体"/>
                <w:bCs/>
                <w:color w:val="000000"/>
                <w:kern w:val="0"/>
                <w:sz w:val="24"/>
                <w:szCs w:val="44"/>
                <w:u w:val="none"/>
                <w:vertAlign w:val="baseline"/>
                <w:lang w:val="en-US" w:eastAsia="zh-CN"/>
              </w:rPr>
            </w:pPr>
            <w:r>
              <w:rPr>
                <w:rFonts w:hint="eastAsia" w:ascii="仿宋_GB2312" w:eastAsia="仿宋_GB2312"/>
                <w:color w:val="000000"/>
                <w:sz w:val="24"/>
              </w:rPr>
              <w:t>政府通报</w:t>
            </w: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tc>
        <w:tc>
          <w:tcPr>
            <w:tcW w:w="1390" w:type="dxa"/>
            <w:gridSpan w:val="3"/>
            <w:noWrap w:val="0"/>
            <w:vAlign w:val="center"/>
          </w:tcPr>
          <w:p>
            <w:pPr>
              <w:jc w:val="center"/>
              <w:rPr>
                <w:rFonts w:hint="eastAsia" w:ascii="仿宋_GB2312" w:eastAsia="仿宋_GB2312"/>
                <w:color w:val="000000"/>
                <w:kern w:val="0"/>
                <w:sz w:val="24"/>
              </w:rPr>
            </w:pPr>
            <w:r>
              <w:rPr>
                <w:rFonts w:hint="eastAsia" w:ascii="仿宋_GB2312" w:eastAsia="仿宋_GB2312"/>
                <w:color w:val="000000"/>
                <w:sz w:val="24"/>
                <w:lang w:eastAsia="zh-CN"/>
              </w:rPr>
              <w:t>责令整改</w:t>
            </w:r>
          </w:p>
        </w:tc>
        <w:tc>
          <w:tcPr>
            <w:tcW w:w="7392" w:type="dxa"/>
            <w:gridSpan w:val="2"/>
            <w:noWrap w:val="0"/>
            <w:vAlign w:val="center"/>
          </w:tcPr>
          <w:p>
            <w:pPr>
              <w:pStyle w:val="20"/>
              <w:numPr>
                <w:ilvl w:val="0"/>
                <w:numId w:val="0"/>
              </w:numPr>
              <w:spacing w:line="300" w:lineRule="exact"/>
              <w:jc w:val="center"/>
              <w:rPr>
                <w:rFonts w:hint="eastAsia" w:ascii="仿宋_GB2312" w:eastAsia="仿宋_GB2312"/>
                <w:color w:val="000000"/>
                <w:sz w:val="24"/>
                <w:lang w:val="en-US" w:eastAsia="zh-CN"/>
              </w:rPr>
            </w:pPr>
            <w:r>
              <w:rPr>
                <w:rFonts w:hint="eastAsia" w:ascii="仿宋_GB2312" w:eastAsia="仿宋_GB2312"/>
                <w:color w:val="000000"/>
                <w:sz w:val="24"/>
                <w:szCs w:val="24"/>
                <w:lang w:val="en-US" w:eastAsia="zh-CN"/>
              </w:rPr>
              <w:t>1</w:t>
            </w:r>
            <w:r>
              <w:rPr>
                <w:rFonts w:hint="eastAsia" w:ascii="仿宋_GB2312"/>
                <w:color w:val="000000"/>
                <w:sz w:val="24"/>
                <w:szCs w:val="24"/>
                <w:lang w:val="en-US" w:eastAsia="zh-CN"/>
              </w:rPr>
              <w:t>2</w:t>
            </w:r>
            <w:r>
              <w:rPr>
                <w:rFonts w:hint="eastAsia" w:ascii="仿宋_GB2312" w:eastAsia="仿宋_GB2312"/>
                <w:color w:val="000000"/>
                <w:sz w:val="24"/>
                <w:szCs w:val="24"/>
                <w:lang w:val="en-US" w:eastAsia="zh-CN"/>
              </w:rPr>
              <w:t>.</w:t>
            </w:r>
            <w:r>
              <w:rPr>
                <w:rFonts w:hint="eastAsia" w:ascii="仿宋_GB2312" w:eastAsia="仿宋_GB2312"/>
                <w:color w:val="000000"/>
                <w:sz w:val="24"/>
                <w:szCs w:val="24"/>
                <w:lang w:eastAsia="zh-CN"/>
              </w:rPr>
              <w:t>督查中发现较大</w:t>
            </w:r>
            <w:r>
              <w:rPr>
                <w:rFonts w:hint="eastAsia" w:ascii="仿宋_GB2312" w:eastAsia="仿宋_GB2312"/>
                <w:color w:val="000000"/>
                <w:kern w:val="0"/>
                <w:sz w:val="24"/>
              </w:rPr>
              <w:t>环境卫生</w:t>
            </w:r>
            <w:r>
              <w:rPr>
                <w:rFonts w:hint="eastAsia" w:ascii="仿宋_GB2312" w:eastAsia="仿宋_GB2312"/>
                <w:color w:val="000000"/>
                <w:kern w:val="0"/>
                <w:sz w:val="24"/>
                <w:lang w:eastAsia="zh-CN"/>
              </w:rPr>
              <w:t>问题</w:t>
            </w:r>
            <w:r>
              <w:rPr>
                <w:rFonts w:hint="eastAsia" w:ascii="仿宋_GB2312" w:eastAsia="仿宋_GB2312"/>
                <w:color w:val="000000"/>
                <w:sz w:val="24"/>
                <w:szCs w:val="24"/>
                <w:lang w:eastAsia="zh-CN"/>
              </w:rPr>
              <w:t>及安全隐患，被责令整改的，</w:t>
            </w:r>
            <w:r>
              <w:rPr>
                <w:rFonts w:hint="eastAsia" w:ascii="仿宋_GB2312" w:hAnsi="宋体" w:eastAsia="仿宋_GB2312" w:cs="宋体"/>
                <w:b w:val="0"/>
                <w:bCs/>
                <w:color w:val="000000"/>
                <w:kern w:val="0"/>
                <w:sz w:val="24"/>
                <w:szCs w:val="24"/>
                <w:lang w:val="en-US" w:eastAsia="zh-CN" w:bidi="ar-SA"/>
              </w:rPr>
              <w:t>责令整改1次扣0.5分</w:t>
            </w:r>
            <w:r>
              <w:rPr>
                <w:rFonts w:hint="eastAsia" w:ascii="仿宋_GB2312" w:eastAsia="仿宋_GB2312"/>
                <w:b w:val="0"/>
                <w:bCs/>
                <w:color w:val="000000"/>
                <w:sz w:val="24"/>
                <w:szCs w:val="24"/>
                <w:lang w:eastAsia="zh-CN"/>
              </w:rPr>
              <w:t>。</w:t>
            </w:r>
            <w:r>
              <w:rPr>
                <w:rFonts w:hint="eastAsia" w:ascii="仿宋_GB2312" w:hAnsi="宋体" w:eastAsia="仿宋_GB2312" w:cs="宋体"/>
                <w:b/>
                <w:color w:val="000000"/>
                <w:kern w:val="0"/>
                <w:sz w:val="24"/>
                <w:szCs w:val="24"/>
                <w:lang w:val="en-US" w:eastAsia="zh-CN" w:bidi="ar-SA"/>
              </w:rPr>
              <w:t>未被责令整改的得满分。</w:t>
            </w:r>
          </w:p>
        </w:tc>
        <w:tc>
          <w:tcPr>
            <w:tcW w:w="917" w:type="dxa"/>
            <w:noWrap w:val="0"/>
            <w:vAlign w:val="center"/>
          </w:tcPr>
          <w:p>
            <w:pPr>
              <w:jc w:val="center"/>
              <w:rPr>
                <w:rFonts w:hint="eastAsia" w:ascii="仿宋_GB2312" w:hAnsi="宋体" w:eastAsia="仿宋_GB2312"/>
                <w:color w:val="000000"/>
                <w:kern w:val="0"/>
                <w:sz w:val="24"/>
              </w:rPr>
            </w:pPr>
            <w:r>
              <w:rPr>
                <w:rFonts w:hint="eastAsia" w:ascii="仿宋_GB2312" w:eastAsia="仿宋_GB2312"/>
                <w:color w:val="000000"/>
                <w:sz w:val="24"/>
                <w:lang w:val="en-US" w:eastAsia="zh-CN"/>
              </w:rPr>
              <w:t>1分</w:t>
            </w:r>
          </w:p>
        </w:tc>
        <w:tc>
          <w:tcPr>
            <w:tcW w:w="2325" w:type="dxa"/>
            <w:gridSpan w:val="2"/>
            <w:noWrap w:val="0"/>
            <w:vAlign w:val="center"/>
          </w:tcPr>
          <w:p>
            <w:pPr>
              <w:spacing w:line="300" w:lineRule="exact"/>
              <w:jc w:val="center"/>
              <w:rPr>
                <w:rFonts w:hint="eastAsia" w:ascii="仿宋_GB2312" w:hAnsi="仿宋_GB2312" w:eastAsia="仿宋_GB2312" w:cs="方正小标宋简体"/>
                <w:bCs/>
                <w:color w:val="000000"/>
                <w:kern w:val="0"/>
                <w:sz w:val="24"/>
                <w:szCs w:val="44"/>
                <w:u w:val="none"/>
                <w:vertAlign w:val="baseline"/>
                <w:lang w:val="en-US" w:eastAsia="zh-CN"/>
              </w:rPr>
            </w:pPr>
            <w:r>
              <w:rPr>
                <w:rFonts w:hint="eastAsia" w:ascii="仿宋_GB2312" w:eastAsia="仿宋_GB2312"/>
                <w:color w:val="000000"/>
                <w:sz w:val="24"/>
                <w:lang w:eastAsia="zh-CN"/>
              </w:rPr>
              <w:t>整改通知书</w:t>
            </w: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tc>
        <w:tc>
          <w:tcPr>
            <w:tcW w:w="1390" w:type="dxa"/>
            <w:gridSpan w:val="3"/>
            <w:noWrap w:val="0"/>
            <w:vAlign w:val="center"/>
          </w:tcPr>
          <w:p>
            <w:pPr>
              <w:jc w:val="center"/>
              <w:rPr>
                <w:rFonts w:hint="eastAsia" w:ascii="仿宋_GB2312" w:eastAsia="仿宋_GB2312"/>
                <w:color w:val="000000"/>
                <w:kern w:val="0"/>
                <w:sz w:val="24"/>
              </w:rPr>
            </w:pPr>
            <w:r>
              <w:rPr>
                <w:rFonts w:hint="eastAsia" w:ascii="仿宋_GB2312" w:eastAsia="仿宋_GB2312"/>
                <w:color w:val="000000"/>
                <w:sz w:val="24"/>
              </w:rPr>
              <w:t>污染曝光</w:t>
            </w:r>
          </w:p>
        </w:tc>
        <w:tc>
          <w:tcPr>
            <w:tcW w:w="7392" w:type="dxa"/>
            <w:gridSpan w:val="2"/>
            <w:noWrap w:val="0"/>
            <w:vAlign w:val="center"/>
          </w:tcPr>
          <w:p>
            <w:pPr>
              <w:pStyle w:val="21"/>
              <w:numPr>
                <w:ilvl w:val="0"/>
                <w:numId w:val="0"/>
              </w:numPr>
              <w:spacing w:line="300" w:lineRule="exact"/>
              <w:ind w:leftChars="0"/>
              <w:jc w:val="center"/>
              <w:rPr>
                <w:rFonts w:hint="eastAsia" w:ascii="仿宋_GB2312" w:eastAsia="仿宋_GB2312"/>
                <w:color w:val="000000"/>
                <w:sz w:val="24"/>
                <w:lang w:val="en-US" w:eastAsia="zh-CN"/>
              </w:rPr>
            </w:pPr>
            <w:r>
              <w:rPr>
                <w:rFonts w:hint="eastAsia" w:ascii="仿宋_GB2312" w:eastAsia="仿宋_GB2312"/>
                <w:color w:val="000000"/>
                <w:sz w:val="24"/>
                <w:szCs w:val="24"/>
                <w:lang w:val="en-US" w:eastAsia="zh-CN"/>
              </w:rPr>
              <w:t>13.</w:t>
            </w:r>
            <w:r>
              <w:rPr>
                <w:rFonts w:ascii="仿宋_GB2312" w:eastAsia="仿宋_GB2312"/>
                <w:color w:val="000000"/>
                <w:sz w:val="24"/>
                <w:szCs w:val="24"/>
              </w:rPr>
              <w:t>垃圾整治不力，污染严重，影响恶劣，</w:t>
            </w:r>
            <w:r>
              <w:rPr>
                <w:rFonts w:ascii="仿宋_GB2312" w:hAnsi="宋体" w:eastAsia="仿宋_GB2312"/>
                <w:color w:val="000000"/>
                <w:sz w:val="24"/>
                <w:szCs w:val="24"/>
              </w:rPr>
              <w:t>当年度被市级及以上管理部门或委</w:t>
            </w:r>
            <w:r>
              <w:rPr>
                <w:rFonts w:hint="eastAsia" w:ascii="仿宋_GB2312" w:hAnsi="宋体" w:eastAsia="仿宋_GB2312"/>
                <w:color w:val="000000"/>
                <w:sz w:val="24"/>
                <w:szCs w:val="24"/>
              </w:rPr>
              <w:t>托</w:t>
            </w:r>
            <w:r>
              <w:rPr>
                <w:rFonts w:ascii="仿宋_GB2312" w:hAnsi="宋体" w:eastAsia="仿宋_GB2312"/>
                <w:color w:val="000000"/>
                <w:sz w:val="24"/>
                <w:szCs w:val="24"/>
              </w:rPr>
              <w:t>的社会机构组织暗访曝光，</w:t>
            </w:r>
            <w:r>
              <w:rPr>
                <w:rFonts w:ascii="仿宋_GB2312" w:eastAsia="仿宋_GB2312"/>
                <w:color w:val="000000"/>
                <w:sz w:val="24"/>
                <w:szCs w:val="24"/>
              </w:rPr>
              <w:t>或被市级及以上媒体曝光</w:t>
            </w:r>
            <w:r>
              <w:rPr>
                <w:rFonts w:hint="eastAsia" w:ascii="仿宋_GB2312" w:eastAsia="仿宋_GB2312"/>
                <w:color w:val="000000"/>
                <w:sz w:val="24"/>
                <w:szCs w:val="24"/>
                <w:lang w:eastAsia="zh-CN"/>
              </w:rPr>
              <w:t>的，扣</w:t>
            </w:r>
            <w:r>
              <w:rPr>
                <w:rFonts w:hint="eastAsia" w:ascii="仿宋_GB2312" w:eastAsia="仿宋_GB2312"/>
                <w:color w:val="000000"/>
                <w:sz w:val="24"/>
                <w:szCs w:val="24"/>
                <w:lang w:val="en-US" w:eastAsia="zh-CN"/>
              </w:rPr>
              <w:t>2.5分</w:t>
            </w:r>
            <w:r>
              <w:rPr>
                <w:rFonts w:hint="eastAsia" w:ascii="仿宋_GB2312" w:eastAsia="仿宋_GB2312"/>
                <w:color w:val="000000"/>
                <w:sz w:val="24"/>
                <w:szCs w:val="24"/>
              </w:rPr>
              <w:t>。</w:t>
            </w:r>
            <w:r>
              <w:rPr>
                <w:rFonts w:hint="eastAsia" w:ascii="仿宋_GB2312" w:hAnsi="宋体" w:eastAsia="仿宋_GB2312" w:cs="宋体"/>
                <w:b/>
                <w:color w:val="000000"/>
                <w:kern w:val="0"/>
                <w:sz w:val="24"/>
                <w:szCs w:val="24"/>
                <w:lang w:val="en-US" w:eastAsia="zh-CN" w:bidi="ar-SA"/>
              </w:rPr>
              <w:t>未被媒体报道的得满分。</w:t>
            </w:r>
          </w:p>
        </w:tc>
        <w:tc>
          <w:tcPr>
            <w:tcW w:w="917" w:type="dxa"/>
            <w:noWrap w:val="0"/>
            <w:vAlign w:val="center"/>
          </w:tcPr>
          <w:p>
            <w:pPr>
              <w:jc w:val="center"/>
              <w:rPr>
                <w:rFonts w:hint="eastAsia" w:ascii="仿宋_GB2312" w:hAnsi="宋体" w:eastAsia="仿宋_GB2312"/>
                <w:color w:val="000000"/>
                <w:kern w:val="0"/>
                <w:sz w:val="24"/>
              </w:rPr>
            </w:pPr>
            <w:r>
              <w:rPr>
                <w:rFonts w:hint="eastAsia" w:ascii="仿宋_GB2312" w:eastAsia="仿宋_GB2312"/>
                <w:color w:val="000000"/>
                <w:sz w:val="24"/>
              </w:rPr>
              <w:t>2.5分</w:t>
            </w:r>
          </w:p>
        </w:tc>
        <w:tc>
          <w:tcPr>
            <w:tcW w:w="2325" w:type="dxa"/>
            <w:gridSpan w:val="2"/>
            <w:noWrap w:val="0"/>
            <w:vAlign w:val="center"/>
          </w:tcPr>
          <w:p>
            <w:pPr>
              <w:spacing w:line="300" w:lineRule="exact"/>
              <w:jc w:val="center"/>
              <w:rPr>
                <w:rFonts w:hint="eastAsia" w:ascii="仿宋_GB2312" w:hAnsi="仿宋_GB2312" w:eastAsia="仿宋_GB2312" w:cs="方正小标宋简体"/>
                <w:bCs/>
                <w:color w:val="000000"/>
                <w:kern w:val="0"/>
                <w:sz w:val="24"/>
                <w:szCs w:val="44"/>
                <w:u w:val="none"/>
                <w:vertAlign w:val="baseline"/>
                <w:lang w:val="en-US" w:eastAsia="zh-CN"/>
              </w:rPr>
            </w:pPr>
            <w:r>
              <w:rPr>
                <w:rFonts w:hint="eastAsia" w:ascii="仿宋_GB2312" w:eastAsia="仿宋_GB2312"/>
                <w:color w:val="000000"/>
                <w:sz w:val="24"/>
              </w:rPr>
              <w:t>媒体报</w:t>
            </w:r>
            <w:r>
              <w:rPr>
                <w:rFonts w:hint="eastAsia" w:ascii="仿宋_GB2312" w:eastAsia="仿宋_GB2312"/>
                <w:color w:val="000000"/>
                <w:sz w:val="24"/>
                <w:lang w:eastAsia="zh-CN"/>
              </w:rPr>
              <w:t>导</w:t>
            </w: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restart"/>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rPr>
            </w:pPr>
          </w:p>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rPr>
            </w:pPr>
          </w:p>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仿宋_GB2312" w:hAnsi="仿宋_GB2312" w:eastAsia="仿宋_GB2312" w:cs="宋体"/>
                <w:b/>
                <w:color w:val="000000"/>
                <w:kern w:val="2"/>
                <w:sz w:val="24"/>
                <w:szCs w:val="21"/>
                <w:lang w:val="en-US" w:eastAsia="zh-CN" w:bidi="ar-SA"/>
              </w:rPr>
            </w:pPr>
            <w:r>
              <w:rPr>
                <w:rFonts w:hint="eastAsia" w:ascii="仿宋_GB2312" w:hAnsi="仿宋_GB2312" w:eastAsia="仿宋_GB2312" w:cs="宋体"/>
                <w:b/>
                <w:color w:val="000000"/>
                <w:kern w:val="2"/>
                <w:sz w:val="24"/>
                <w:szCs w:val="21"/>
                <w:lang w:val="en-US" w:eastAsia="zh-CN" w:bidi="ar-SA"/>
              </w:rPr>
              <w:t>长效机制  （16分）</w:t>
            </w:r>
          </w:p>
          <w:p>
            <w:pPr>
              <w:pStyle w:val="2"/>
              <w:ind w:left="0" w:leftChars="0" w:firstLine="241" w:firstLineChars="100"/>
              <w:jc w:val="center"/>
              <w:rPr>
                <w:rFonts w:hint="eastAsia"/>
                <w:lang w:val="en-US" w:eastAsia="zh-CN"/>
              </w:rPr>
            </w:pPr>
            <w:r>
              <w:rPr>
                <w:rFonts w:hint="eastAsia" w:ascii="仿宋_GB2312" w:hAnsi="仿宋_GB2312" w:eastAsia="仿宋_GB2312" w:cs="宋体"/>
                <w:b/>
                <w:color w:val="000000"/>
                <w:sz w:val="24"/>
                <w:szCs w:val="21"/>
                <w:lang w:val="en-US" w:eastAsia="zh-CN"/>
              </w:rPr>
              <w:t>1</w:t>
            </w:r>
            <w:r>
              <w:rPr>
                <w:rFonts w:hint="eastAsia" w:ascii="仿宋_GB2312" w:hAnsi="仿宋_GB2312" w:cs="宋体"/>
                <w:b/>
                <w:color w:val="000000"/>
                <w:sz w:val="24"/>
                <w:szCs w:val="21"/>
                <w:lang w:val="en-US" w:eastAsia="zh-CN"/>
              </w:rPr>
              <w:t>4</w:t>
            </w:r>
            <w:r>
              <w:rPr>
                <w:rFonts w:hint="eastAsia" w:ascii="仿宋_GB2312" w:hAnsi="仿宋_GB2312" w:eastAsia="仿宋_GB2312" w:cs="宋体"/>
                <w:b/>
                <w:color w:val="000000"/>
                <w:sz w:val="24"/>
                <w:szCs w:val="21"/>
                <w:lang w:val="en-US" w:eastAsia="zh-CN"/>
              </w:rPr>
              <w:t>-1</w:t>
            </w:r>
            <w:r>
              <w:rPr>
                <w:rFonts w:hint="eastAsia" w:ascii="仿宋_GB2312" w:hAnsi="仿宋_GB2312" w:cs="宋体"/>
                <w:b/>
                <w:color w:val="000000"/>
                <w:sz w:val="24"/>
                <w:szCs w:val="21"/>
                <w:lang w:val="en-US" w:eastAsia="zh-CN"/>
              </w:rPr>
              <w:t>7</w:t>
            </w:r>
            <w:r>
              <w:rPr>
                <w:rFonts w:hint="eastAsia" w:ascii="仿宋_GB2312" w:hAnsi="仿宋_GB2312" w:eastAsia="仿宋_GB2312" w:cs="宋体"/>
                <w:b/>
                <w:color w:val="000000"/>
                <w:sz w:val="24"/>
                <w:szCs w:val="21"/>
                <w:lang w:val="en-US" w:eastAsia="zh-CN"/>
              </w:rPr>
              <w:t>项</w:t>
            </w:r>
          </w:p>
        </w:tc>
        <w:tc>
          <w:tcPr>
            <w:tcW w:w="1390" w:type="dxa"/>
            <w:gridSpan w:val="3"/>
            <w:vMerge w:val="restart"/>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bidi="ar-SA"/>
              </w:rPr>
            </w:pPr>
            <w:r>
              <w:rPr>
                <w:rFonts w:hint="eastAsia" w:ascii="仿宋_GB2312" w:eastAsia="仿宋_GB2312"/>
                <w:color w:val="000000"/>
                <w:kern w:val="0"/>
                <w:sz w:val="24"/>
                <w:lang w:eastAsia="zh-CN"/>
              </w:rPr>
              <w:t>建立稳定的保洁队伍和长效管护机制。</w:t>
            </w:r>
          </w:p>
        </w:tc>
        <w:tc>
          <w:tcPr>
            <w:tcW w:w="7392"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bidi="ar-SA"/>
              </w:rPr>
            </w:pPr>
            <w:r>
              <w:rPr>
                <w:rFonts w:hint="eastAsia" w:ascii="仿宋_GB2312" w:eastAsia="仿宋_GB2312"/>
                <w:color w:val="000000"/>
                <w:kern w:val="0"/>
                <w:sz w:val="24"/>
                <w:lang w:val="en-US" w:eastAsia="zh-CN"/>
              </w:rPr>
              <w:t>1</w:t>
            </w:r>
            <w:r>
              <w:rPr>
                <w:rFonts w:hint="eastAsia" w:ascii="仿宋_GB2312"/>
                <w:color w:val="000000"/>
                <w:kern w:val="0"/>
                <w:sz w:val="24"/>
                <w:lang w:val="en-US" w:eastAsia="zh-CN"/>
              </w:rPr>
              <w:t>4</w:t>
            </w:r>
            <w:r>
              <w:rPr>
                <w:rFonts w:hint="eastAsia" w:ascii="仿宋_GB2312" w:eastAsia="仿宋_GB2312"/>
                <w:color w:val="000000"/>
                <w:kern w:val="0"/>
                <w:sz w:val="24"/>
                <w:lang w:val="en-US" w:eastAsia="zh-CN"/>
              </w:rPr>
              <w:t>.</w:t>
            </w:r>
            <w:r>
              <w:rPr>
                <w:rFonts w:hint="eastAsia" w:ascii="仿宋_GB2312" w:eastAsia="仿宋_GB2312"/>
                <w:color w:val="000000"/>
                <w:kern w:val="0"/>
                <w:sz w:val="24"/>
                <w:lang w:eastAsia="zh-CN"/>
              </w:rPr>
              <w:t>建立街（镇）、村的卫生保洁工作制度。明确街（镇）、村的职责及农村保洁工作要求，制订街（镇）、村卫生管理办法或村规民约。</w:t>
            </w:r>
          </w:p>
        </w:tc>
        <w:tc>
          <w:tcPr>
            <w:tcW w:w="917"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bidi="ar-SA"/>
              </w:rPr>
            </w:pPr>
            <w:r>
              <w:rPr>
                <w:rFonts w:hint="eastAsia" w:ascii="仿宋_GB2312" w:eastAsia="仿宋_GB2312"/>
                <w:color w:val="000000"/>
                <w:kern w:val="0"/>
                <w:sz w:val="24"/>
                <w:lang w:val="en-US" w:eastAsia="zh-CN"/>
              </w:rPr>
              <w:t>3</w:t>
            </w:r>
            <w:r>
              <w:rPr>
                <w:rFonts w:hint="eastAsia" w:ascii="仿宋_GB2312" w:hAnsi="宋体" w:eastAsia="仿宋_GB2312"/>
                <w:color w:val="000000"/>
                <w:kern w:val="0"/>
                <w:sz w:val="24"/>
              </w:rPr>
              <w:t>分</w:t>
            </w:r>
          </w:p>
        </w:tc>
        <w:tc>
          <w:tcPr>
            <w:tcW w:w="2325"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仿宋_GB2312" w:hAnsi="仿宋_GB2312" w:eastAsia="仿宋_GB2312"/>
                <w:b w:val="0"/>
                <w:bCs/>
                <w:color w:val="000000"/>
                <w:kern w:val="0"/>
                <w:sz w:val="24"/>
                <w:lang w:eastAsia="zh-CN"/>
              </w:rPr>
            </w:pPr>
            <w:r>
              <w:rPr>
                <w:rFonts w:hint="eastAsia" w:ascii="仿宋_GB2312" w:hAnsi="仿宋_GB2312" w:eastAsia="仿宋_GB2312"/>
                <w:b w:val="0"/>
                <w:bCs/>
                <w:color w:val="000000"/>
                <w:kern w:val="0"/>
                <w:sz w:val="24"/>
                <w:lang w:eastAsia="zh-CN"/>
              </w:rPr>
              <w:t>材料审核</w:t>
            </w:r>
          </w:p>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rPr>
            </w:pPr>
            <w:r>
              <w:rPr>
                <w:rFonts w:hint="eastAsia" w:ascii="仿宋_GB2312" w:hAnsi="仿宋_GB2312" w:eastAsia="仿宋_GB2312"/>
                <w:b w:val="0"/>
                <w:bCs/>
                <w:color w:val="000000"/>
                <w:kern w:val="0"/>
                <w:sz w:val="24"/>
                <w:lang w:eastAsia="zh-CN"/>
              </w:rPr>
              <w:t>每缺一项扣</w:t>
            </w:r>
            <w:r>
              <w:rPr>
                <w:rFonts w:hint="eastAsia" w:ascii="仿宋_GB2312" w:hAnsi="仿宋_GB2312" w:eastAsia="仿宋_GB2312"/>
                <w:b w:val="0"/>
                <w:bCs/>
                <w:color w:val="000000"/>
                <w:kern w:val="0"/>
                <w:sz w:val="24"/>
                <w:lang w:val="en-US" w:eastAsia="zh-CN"/>
              </w:rPr>
              <w:t>1</w:t>
            </w:r>
            <w:r>
              <w:rPr>
                <w:rFonts w:hint="eastAsia" w:ascii="仿宋_GB2312" w:hAnsi="仿宋_GB2312" w:eastAsia="仿宋_GB2312"/>
                <w:b w:val="0"/>
                <w:bCs/>
                <w:color w:val="000000"/>
                <w:kern w:val="0"/>
                <w:sz w:val="24"/>
                <w:lang w:eastAsia="zh-CN"/>
              </w:rPr>
              <w:t>分</w:t>
            </w: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tc>
        <w:tc>
          <w:tcPr>
            <w:tcW w:w="1390" w:type="dxa"/>
            <w:gridSpan w:val="3"/>
            <w:vMerge w:val="continue"/>
            <w:noWrap w:val="0"/>
            <w:vAlign w:val="center"/>
          </w:tcPr>
          <w:p>
            <w:pPr>
              <w:jc w:val="center"/>
              <w:rPr>
                <w:rFonts w:hint="eastAsia" w:ascii="仿宋_GB2312" w:eastAsia="仿宋_GB2312"/>
                <w:color w:val="000000"/>
                <w:sz w:val="24"/>
              </w:rPr>
            </w:pPr>
          </w:p>
        </w:tc>
        <w:tc>
          <w:tcPr>
            <w:tcW w:w="7392"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bidi="ar-SA"/>
              </w:rPr>
            </w:pPr>
            <w:r>
              <w:rPr>
                <w:rFonts w:hint="eastAsia" w:ascii="仿宋_GB2312" w:eastAsia="仿宋_GB2312"/>
                <w:color w:val="000000"/>
                <w:kern w:val="0"/>
                <w:sz w:val="24"/>
                <w:lang w:val="en-US" w:eastAsia="zh-CN"/>
              </w:rPr>
              <w:t>1</w:t>
            </w:r>
            <w:r>
              <w:rPr>
                <w:rFonts w:hint="eastAsia" w:ascii="仿宋_GB2312"/>
                <w:color w:val="000000"/>
                <w:kern w:val="0"/>
                <w:sz w:val="24"/>
                <w:lang w:val="en-US" w:eastAsia="zh-CN"/>
              </w:rPr>
              <w:t>5</w:t>
            </w:r>
            <w:r>
              <w:rPr>
                <w:rFonts w:hint="eastAsia" w:ascii="仿宋_GB2312" w:eastAsia="仿宋_GB2312"/>
                <w:color w:val="000000"/>
                <w:kern w:val="0"/>
                <w:sz w:val="24"/>
                <w:lang w:val="en-US" w:eastAsia="zh-CN"/>
              </w:rPr>
              <w:t>.</w:t>
            </w:r>
            <w:r>
              <w:rPr>
                <w:rFonts w:hint="eastAsia" w:ascii="仿宋_GB2312" w:eastAsia="仿宋_GB2312"/>
                <w:color w:val="000000"/>
                <w:kern w:val="0"/>
                <w:sz w:val="24"/>
                <w:lang w:eastAsia="zh-CN"/>
              </w:rPr>
              <w:t>行政村按常住人口500人以下配备1名、500-1000人2名、1000人以上3名固定清扫保洁员。</w:t>
            </w:r>
          </w:p>
        </w:tc>
        <w:tc>
          <w:tcPr>
            <w:tcW w:w="917"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bidi="ar-SA"/>
              </w:rPr>
            </w:pPr>
            <w:r>
              <w:rPr>
                <w:rFonts w:hint="eastAsia" w:ascii="仿宋_GB2312" w:eastAsia="仿宋_GB2312"/>
                <w:color w:val="000000"/>
                <w:kern w:val="0"/>
                <w:sz w:val="24"/>
                <w:lang w:val="en-US" w:eastAsia="zh-CN"/>
              </w:rPr>
              <w:t>5</w:t>
            </w:r>
            <w:r>
              <w:rPr>
                <w:rFonts w:hint="eastAsia" w:ascii="仿宋_GB2312" w:hAnsi="宋体" w:eastAsia="仿宋_GB2312"/>
                <w:color w:val="000000"/>
                <w:kern w:val="0"/>
                <w:sz w:val="24"/>
              </w:rPr>
              <w:t>分</w:t>
            </w:r>
          </w:p>
        </w:tc>
        <w:tc>
          <w:tcPr>
            <w:tcW w:w="2325" w:type="dxa"/>
            <w:gridSpan w:val="2"/>
            <w:noWrap w:val="0"/>
            <w:vAlign w:val="center"/>
          </w:tcPr>
          <w:p>
            <w:pPr>
              <w:spacing w:line="300" w:lineRule="exact"/>
              <w:jc w:val="center"/>
              <w:rPr>
                <w:rFonts w:hint="eastAsia" w:ascii="仿宋_GB2312" w:eastAsia="仿宋_GB2312"/>
                <w:color w:val="000000"/>
                <w:sz w:val="24"/>
              </w:rPr>
            </w:pPr>
            <w:r>
              <w:rPr>
                <w:rFonts w:hint="eastAsia" w:ascii="仿宋_GB2312" w:hAnsi="仿宋_GB2312" w:eastAsia="仿宋_GB2312" w:cs="方正小标宋简体"/>
                <w:bCs/>
                <w:color w:val="000000"/>
                <w:kern w:val="0"/>
                <w:sz w:val="24"/>
                <w:szCs w:val="44"/>
                <w:u w:val="none"/>
                <w:vertAlign w:val="baseline"/>
                <w:lang w:val="en-US" w:eastAsia="zh-CN"/>
              </w:rPr>
              <w:t>未按要求配足固定清扫保洁员的，少一个保洁员扣0.5分。</w:t>
            </w: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tc>
        <w:tc>
          <w:tcPr>
            <w:tcW w:w="1390" w:type="dxa"/>
            <w:gridSpan w:val="3"/>
            <w:vMerge w:val="restart"/>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bidi="ar-SA"/>
              </w:rPr>
            </w:pPr>
            <w:r>
              <w:rPr>
                <w:rFonts w:hint="eastAsia" w:ascii="仿宋_GB2312" w:eastAsia="仿宋_GB2312"/>
                <w:color w:val="000000"/>
                <w:kern w:val="0"/>
                <w:sz w:val="24"/>
                <w:lang w:eastAsia="zh-CN"/>
              </w:rPr>
              <w:t>建立农村生活垃圾治理各级经费投入</w:t>
            </w:r>
            <w:r>
              <w:rPr>
                <w:rFonts w:hint="eastAsia" w:ascii="仿宋_GB2312" w:eastAsia="仿宋_GB2312"/>
                <w:color w:val="000000"/>
                <w:kern w:val="0"/>
                <w:sz w:val="24"/>
                <w:lang w:val="en-US" w:eastAsia="zh-CN"/>
              </w:rPr>
              <w:t xml:space="preserve">    </w:t>
            </w:r>
            <w:r>
              <w:rPr>
                <w:rFonts w:hint="eastAsia" w:ascii="仿宋_GB2312" w:eastAsia="仿宋_GB2312"/>
                <w:color w:val="000000"/>
                <w:kern w:val="0"/>
                <w:sz w:val="24"/>
                <w:lang w:eastAsia="zh-CN"/>
              </w:rPr>
              <w:t>机制</w:t>
            </w:r>
          </w:p>
        </w:tc>
        <w:tc>
          <w:tcPr>
            <w:tcW w:w="7392"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bidi="ar-SA"/>
              </w:rPr>
            </w:pPr>
            <w:r>
              <w:rPr>
                <w:rFonts w:hint="eastAsia" w:ascii="仿宋_GB2312" w:eastAsia="仿宋_GB2312"/>
                <w:color w:val="000000"/>
                <w:kern w:val="0"/>
                <w:sz w:val="24"/>
                <w:lang w:val="en-US" w:eastAsia="zh-CN"/>
              </w:rPr>
              <w:t>1</w:t>
            </w:r>
            <w:r>
              <w:rPr>
                <w:rFonts w:hint="eastAsia" w:ascii="仿宋_GB2312"/>
                <w:color w:val="000000"/>
                <w:kern w:val="0"/>
                <w:sz w:val="24"/>
                <w:lang w:val="en-US" w:eastAsia="zh-CN"/>
              </w:rPr>
              <w:t>6</w:t>
            </w:r>
            <w:r>
              <w:rPr>
                <w:rFonts w:hint="eastAsia" w:ascii="仿宋_GB2312" w:eastAsia="仿宋_GB2312"/>
                <w:color w:val="000000"/>
                <w:kern w:val="0"/>
                <w:sz w:val="24"/>
                <w:lang w:val="en-US" w:eastAsia="zh-CN"/>
              </w:rPr>
              <w:t>.</w:t>
            </w:r>
            <w:r>
              <w:rPr>
                <w:rFonts w:hint="eastAsia" w:ascii="仿宋_GB2312" w:eastAsia="仿宋_GB2312"/>
                <w:color w:val="000000"/>
                <w:kern w:val="0"/>
                <w:sz w:val="24"/>
                <w:lang w:eastAsia="zh-CN"/>
              </w:rPr>
              <w:t>建立农村垃圾处理各级经费投入机制。</w:t>
            </w:r>
          </w:p>
        </w:tc>
        <w:tc>
          <w:tcPr>
            <w:tcW w:w="917"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bidi="ar-SA"/>
              </w:rPr>
            </w:pPr>
            <w:r>
              <w:rPr>
                <w:rFonts w:hint="eastAsia" w:ascii="仿宋_GB2312" w:hAnsi="宋体" w:eastAsia="仿宋_GB2312"/>
                <w:color w:val="000000"/>
                <w:kern w:val="0"/>
                <w:sz w:val="24"/>
                <w:lang w:val="en-US" w:eastAsia="zh-CN"/>
              </w:rPr>
              <w:t>5</w:t>
            </w:r>
            <w:r>
              <w:rPr>
                <w:rFonts w:hint="eastAsia" w:ascii="仿宋_GB2312" w:hAnsi="宋体" w:eastAsia="仿宋_GB2312"/>
                <w:color w:val="000000"/>
                <w:kern w:val="0"/>
                <w:sz w:val="24"/>
              </w:rPr>
              <w:t>分</w:t>
            </w:r>
          </w:p>
        </w:tc>
        <w:tc>
          <w:tcPr>
            <w:tcW w:w="2325" w:type="dxa"/>
            <w:gridSpan w:val="2"/>
            <w:noWrap w:val="0"/>
            <w:vAlign w:val="center"/>
          </w:tcPr>
          <w:p>
            <w:pPr>
              <w:spacing w:line="300" w:lineRule="exact"/>
              <w:jc w:val="center"/>
              <w:rPr>
                <w:rFonts w:hint="eastAsia" w:ascii="仿宋_GB2312" w:eastAsia="仿宋_GB2312"/>
                <w:color w:val="000000"/>
                <w:sz w:val="24"/>
              </w:rPr>
            </w:pPr>
            <w:r>
              <w:rPr>
                <w:rFonts w:hint="eastAsia" w:ascii="仿宋_GB2312" w:hAnsi="仿宋_GB2312" w:eastAsia="仿宋_GB2312"/>
                <w:color w:val="000000"/>
                <w:kern w:val="0"/>
                <w:sz w:val="24"/>
              </w:rPr>
              <w:t>材料审核</w:t>
            </w: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tc>
        <w:tc>
          <w:tcPr>
            <w:tcW w:w="1390" w:type="dxa"/>
            <w:gridSpan w:val="3"/>
            <w:vMerge w:val="continue"/>
            <w:noWrap w:val="0"/>
            <w:vAlign w:val="center"/>
          </w:tcPr>
          <w:p>
            <w:pPr>
              <w:jc w:val="center"/>
              <w:rPr>
                <w:rFonts w:hint="eastAsia" w:ascii="仿宋_GB2312" w:eastAsia="仿宋_GB2312"/>
                <w:color w:val="000000"/>
                <w:sz w:val="24"/>
              </w:rPr>
            </w:pPr>
          </w:p>
        </w:tc>
        <w:tc>
          <w:tcPr>
            <w:tcW w:w="7392"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bidi="ar-SA"/>
              </w:rPr>
            </w:pPr>
            <w:r>
              <w:rPr>
                <w:rFonts w:hint="eastAsia" w:ascii="仿宋_GB2312" w:eastAsia="仿宋_GB2312"/>
                <w:color w:val="000000"/>
                <w:kern w:val="0"/>
                <w:sz w:val="24"/>
                <w:lang w:val="en-US" w:eastAsia="zh-CN"/>
              </w:rPr>
              <w:t>1</w:t>
            </w:r>
            <w:r>
              <w:rPr>
                <w:rFonts w:hint="eastAsia" w:ascii="仿宋_GB2312"/>
                <w:color w:val="000000"/>
                <w:kern w:val="0"/>
                <w:sz w:val="24"/>
                <w:lang w:val="en-US" w:eastAsia="zh-CN"/>
              </w:rPr>
              <w:t>7</w:t>
            </w:r>
            <w:r>
              <w:rPr>
                <w:rFonts w:hint="eastAsia" w:ascii="仿宋_GB2312" w:eastAsia="仿宋_GB2312"/>
                <w:color w:val="000000"/>
                <w:kern w:val="0"/>
                <w:sz w:val="24"/>
                <w:lang w:val="en-US" w:eastAsia="zh-CN"/>
              </w:rPr>
              <w:t>.</w:t>
            </w:r>
            <w:r>
              <w:rPr>
                <w:rFonts w:hint="eastAsia" w:ascii="仿宋_GB2312" w:eastAsia="仿宋_GB2312"/>
                <w:color w:val="000000"/>
                <w:kern w:val="0"/>
                <w:sz w:val="24"/>
                <w:lang w:eastAsia="zh-CN"/>
              </w:rPr>
              <w:t>有完整的村收集、街（镇）转运、区处理相关文件和台账记录。</w:t>
            </w:r>
          </w:p>
        </w:tc>
        <w:tc>
          <w:tcPr>
            <w:tcW w:w="917"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方正小标宋_GBK" w:hAnsi="方正小标宋_GBK" w:eastAsia="方正小标宋_GBK" w:cs="方正小标宋简体"/>
                <w:bCs/>
                <w:color w:val="000000"/>
                <w:kern w:val="0"/>
                <w:sz w:val="44"/>
                <w:szCs w:val="44"/>
                <w:u w:val="none"/>
                <w:vertAlign w:val="baseline"/>
                <w:lang w:val="en-US" w:eastAsia="zh-CN" w:bidi="ar-SA"/>
              </w:rPr>
            </w:pPr>
            <w:r>
              <w:rPr>
                <w:rFonts w:hint="eastAsia" w:ascii="仿宋_GB2312" w:hAnsi="宋体" w:eastAsia="仿宋_GB2312"/>
                <w:color w:val="000000"/>
                <w:kern w:val="0"/>
                <w:sz w:val="24"/>
                <w:lang w:val="en-US" w:eastAsia="zh-CN"/>
              </w:rPr>
              <w:t>3</w:t>
            </w:r>
            <w:r>
              <w:rPr>
                <w:rFonts w:hint="eastAsia" w:ascii="仿宋_GB2312" w:hAnsi="宋体" w:eastAsia="仿宋_GB2312"/>
                <w:color w:val="000000"/>
                <w:kern w:val="0"/>
                <w:sz w:val="24"/>
              </w:rPr>
              <w:t>分</w:t>
            </w:r>
          </w:p>
        </w:tc>
        <w:tc>
          <w:tcPr>
            <w:tcW w:w="2325" w:type="dxa"/>
            <w:gridSpan w:val="2"/>
            <w:noWrap w:val="0"/>
            <w:vAlign w:val="center"/>
          </w:tcPr>
          <w:p>
            <w:pPr>
              <w:spacing w:line="300" w:lineRule="exact"/>
              <w:ind w:firstLine="480" w:firstLineChars="200"/>
              <w:jc w:val="center"/>
              <w:rPr>
                <w:rFonts w:hint="eastAsia" w:ascii="仿宋_GB2312" w:hAnsi="仿宋_GB2312" w:eastAsia="仿宋_GB2312" w:cs="方正小标宋简体"/>
                <w:bCs/>
                <w:color w:val="000000"/>
                <w:kern w:val="0"/>
                <w:sz w:val="24"/>
                <w:szCs w:val="44"/>
                <w:u w:val="none"/>
                <w:vertAlign w:val="baseline"/>
                <w:lang w:val="en-US" w:eastAsia="zh-CN"/>
              </w:rPr>
            </w:pPr>
            <w:r>
              <w:rPr>
                <w:rFonts w:hint="eastAsia" w:ascii="仿宋_GB2312" w:hAnsi="仿宋_GB2312" w:eastAsia="仿宋_GB2312" w:cs="方正小标宋简体"/>
                <w:bCs/>
                <w:color w:val="000000"/>
                <w:kern w:val="0"/>
                <w:sz w:val="24"/>
                <w:szCs w:val="44"/>
                <w:u w:val="none"/>
                <w:vertAlign w:val="baseline"/>
                <w:lang w:val="en-US" w:eastAsia="zh-CN"/>
              </w:rPr>
              <w:t>材料审核</w:t>
            </w:r>
          </w:p>
          <w:p>
            <w:pPr>
              <w:spacing w:line="300" w:lineRule="exact"/>
              <w:ind w:firstLine="240" w:firstLineChars="100"/>
              <w:jc w:val="center"/>
              <w:rPr>
                <w:rFonts w:hint="eastAsia"/>
              </w:rPr>
            </w:pPr>
            <w:r>
              <w:rPr>
                <w:rFonts w:hint="eastAsia" w:ascii="仿宋_GB2312" w:hAnsi="仿宋_GB2312" w:eastAsia="仿宋_GB2312" w:cs="方正小标宋简体"/>
                <w:bCs/>
                <w:color w:val="000000"/>
                <w:kern w:val="0"/>
                <w:sz w:val="24"/>
                <w:szCs w:val="44"/>
                <w:u w:val="none"/>
                <w:vertAlign w:val="baseline"/>
                <w:lang w:val="en-US" w:eastAsia="zh-CN"/>
              </w:rPr>
              <w:t>每缺一项扣1分</w:t>
            </w: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restart"/>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仿宋_GB2312" w:hAnsi="仿宋_GB2312" w:eastAsia="仿宋_GB2312" w:cs="宋体"/>
                <w:b/>
                <w:color w:val="000000"/>
                <w:kern w:val="2"/>
                <w:sz w:val="24"/>
                <w:szCs w:val="21"/>
                <w:lang w:val="en-US" w:eastAsia="zh-CN" w:bidi="ar-SA"/>
              </w:rPr>
            </w:pPr>
          </w:p>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仿宋_GB2312" w:hAnsi="仿宋_GB2312" w:eastAsia="仿宋_GB2312" w:cs="宋体"/>
                <w:b/>
                <w:color w:val="000000"/>
                <w:kern w:val="2"/>
                <w:sz w:val="24"/>
                <w:szCs w:val="21"/>
                <w:lang w:val="en-US" w:eastAsia="zh-CN" w:bidi="ar-SA"/>
              </w:rPr>
            </w:pPr>
            <w:r>
              <w:rPr>
                <w:rFonts w:hint="eastAsia" w:ascii="仿宋_GB2312" w:hAnsi="仿宋_GB2312" w:eastAsia="仿宋_GB2312" w:cs="宋体"/>
                <w:b/>
                <w:color w:val="000000"/>
                <w:kern w:val="2"/>
                <w:sz w:val="24"/>
                <w:szCs w:val="21"/>
                <w:lang w:val="en-US" w:eastAsia="zh-CN" w:bidi="ar-SA"/>
              </w:rPr>
              <w:t>加分奖励  （4分）</w:t>
            </w:r>
          </w:p>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lang w:val="en-US" w:eastAsia="zh-CN"/>
              </w:rPr>
            </w:pPr>
            <w:r>
              <w:rPr>
                <w:rFonts w:hint="eastAsia" w:ascii="仿宋_GB2312" w:hAnsi="仿宋_GB2312" w:cs="宋体"/>
                <w:b/>
                <w:color w:val="000000"/>
                <w:kern w:val="2"/>
                <w:sz w:val="24"/>
                <w:szCs w:val="21"/>
                <w:lang w:val="en-US" w:eastAsia="zh-CN" w:bidi="ar-SA"/>
              </w:rPr>
              <w:t>18</w:t>
            </w:r>
            <w:r>
              <w:rPr>
                <w:rFonts w:hint="eastAsia" w:ascii="仿宋_GB2312" w:hAnsi="仿宋_GB2312" w:eastAsia="仿宋_GB2312" w:cs="宋体"/>
                <w:b/>
                <w:color w:val="000000"/>
                <w:kern w:val="2"/>
                <w:sz w:val="24"/>
                <w:szCs w:val="21"/>
                <w:lang w:val="en-US" w:eastAsia="zh-CN" w:bidi="ar-SA"/>
              </w:rPr>
              <w:t>-</w:t>
            </w:r>
            <w:r>
              <w:rPr>
                <w:rFonts w:hint="eastAsia" w:ascii="仿宋_GB2312" w:hAnsi="仿宋_GB2312" w:cs="宋体"/>
                <w:b/>
                <w:color w:val="000000"/>
                <w:kern w:val="2"/>
                <w:sz w:val="24"/>
                <w:szCs w:val="21"/>
                <w:lang w:val="en-US" w:eastAsia="zh-CN" w:bidi="ar-SA"/>
              </w:rPr>
              <w:t>19</w:t>
            </w:r>
            <w:r>
              <w:rPr>
                <w:rFonts w:hint="eastAsia" w:ascii="仿宋_GB2312" w:hAnsi="仿宋_GB2312" w:eastAsia="仿宋_GB2312" w:cs="宋体"/>
                <w:b/>
                <w:color w:val="000000"/>
                <w:kern w:val="2"/>
                <w:sz w:val="24"/>
                <w:szCs w:val="21"/>
                <w:lang w:val="en-US" w:eastAsia="zh-CN" w:bidi="ar-SA"/>
              </w:rPr>
              <w:t>项</w:t>
            </w:r>
          </w:p>
        </w:tc>
        <w:tc>
          <w:tcPr>
            <w:tcW w:w="1390" w:type="dxa"/>
            <w:gridSpan w:val="3"/>
            <w:vMerge w:val="restart"/>
            <w:noWrap w:val="0"/>
            <w:vAlign w:val="center"/>
          </w:tcPr>
          <w:p>
            <w:pPr>
              <w:jc w:val="center"/>
              <w:rPr>
                <w:rFonts w:hint="eastAsia" w:ascii="仿宋_GB2312" w:eastAsia="仿宋_GB2312"/>
                <w:color w:val="000000"/>
                <w:sz w:val="24"/>
              </w:rPr>
            </w:pPr>
            <w:r>
              <w:rPr>
                <w:rFonts w:hint="eastAsia" w:ascii="仿宋_GB2312" w:eastAsia="仿宋_GB2312"/>
                <w:color w:val="000000"/>
                <w:kern w:val="0"/>
                <w:sz w:val="24"/>
                <w:lang w:eastAsia="zh-CN"/>
              </w:rPr>
              <w:t>创新治理机制</w:t>
            </w:r>
          </w:p>
        </w:tc>
        <w:tc>
          <w:tcPr>
            <w:tcW w:w="7392"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仿宋_GB2312" w:eastAsia="仿宋_GB2312"/>
                <w:color w:val="000000"/>
                <w:kern w:val="0"/>
                <w:sz w:val="24"/>
                <w:lang w:eastAsia="zh-CN"/>
              </w:rPr>
            </w:pPr>
            <w:r>
              <w:rPr>
                <w:rFonts w:hint="eastAsia" w:ascii="仿宋_GB2312"/>
                <w:color w:val="000000"/>
                <w:kern w:val="0"/>
                <w:sz w:val="24"/>
                <w:lang w:val="en-US" w:eastAsia="zh-CN"/>
              </w:rPr>
              <w:t>18</w:t>
            </w:r>
            <w:r>
              <w:rPr>
                <w:rFonts w:hint="eastAsia" w:ascii="仿宋_GB2312" w:eastAsia="仿宋_GB2312"/>
                <w:color w:val="000000"/>
                <w:kern w:val="0"/>
                <w:sz w:val="24"/>
                <w:lang w:val="en-US" w:eastAsia="zh-CN"/>
              </w:rPr>
              <w:t>.</w:t>
            </w:r>
            <w:r>
              <w:rPr>
                <w:rFonts w:hint="eastAsia" w:ascii="仿宋_GB2312" w:eastAsia="仿宋_GB2312"/>
                <w:color w:val="000000"/>
                <w:kern w:val="0"/>
                <w:sz w:val="24"/>
                <w:lang w:eastAsia="zh-CN"/>
              </w:rPr>
              <w:t>农村生活垃圾清运实现市场化运作。</w:t>
            </w:r>
          </w:p>
        </w:tc>
        <w:tc>
          <w:tcPr>
            <w:tcW w:w="917"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仿宋_GB2312" w:eastAsia="仿宋_GB2312"/>
                <w:color w:val="000000"/>
                <w:kern w:val="0"/>
                <w:sz w:val="24"/>
                <w:lang w:val="en-US" w:eastAsia="zh-CN"/>
              </w:rPr>
            </w:pPr>
            <w:r>
              <w:rPr>
                <w:rFonts w:hint="eastAsia" w:ascii="仿宋_GB2312" w:hAnsi="宋体" w:eastAsia="仿宋_GB2312"/>
                <w:color w:val="000000"/>
                <w:kern w:val="0"/>
                <w:sz w:val="24"/>
                <w:lang w:val="en-US" w:eastAsia="zh-CN"/>
              </w:rPr>
              <w:t>2</w:t>
            </w:r>
            <w:r>
              <w:rPr>
                <w:rFonts w:hint="eastAsia" w:ascii="仿宋_GB2312" w:hAnsi="宋体" w:eastAsia="仿宋_GB2312"/>
                <w:color w:val="000000"/>
                <w:kern w:val="0"/>
                <w:sz w:val="24"/>
              </w:rPr>
              <w:t>分</w:t>
            </w:r>
          </w:p>
        </w:tc>
        <w:tc>
          <w:tcPr>
            <w:tcW w:w="2325" w:type="dxa"/>
            <w:gridSpan w:val="2"/>
            <w:noWrap w:val="0"/>
            <w:vAlign w:val="center"/>
          </w:tcPr>
          <w:p>
            <w:pPr>
              <w:spacing w:line="300" w:lineRule="exact"/>
              <w:jc w:val="center"/>
              <w:rPr>
                <w:rFonts w:hint="eastAsia" w:ascii="仿宋_GB2312" w:eastAsia="仿宋_GB2312"/>
                <w:color w:val="000000"/>
                <w:sz w:val="24"/>
              </w:rPr>
            </w:pPr>
            <w:r>
              <w:rPr>
                <w:rFonts w:hint="eastAsia" w:ascii="仿宋_GB2312" w:hAnsi="仿宋_GB2312" w:eastAsia="仿宋_GB2312"/>
                <w:color w:val="000000"/>
                <w:kern w:val="0"/>
                <w:sz w:val="24"/>
              </w:rPr>
              <w:t>材料审核</w:t>
            </w: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5" w:type="dxa"/>
            <w:vMerge w:val="continue"/>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黑体" w:hAnsi="黑体" w:eastAsia="黑体" w:cs="方正小标宋简体"/>
                <w:bCs/>
                <w:color w:val="000000"/>
                <w:kern w:val="0"/>
                <w:sz w:val="24"/>
                <w:szCs w:val="44"/>
                <w:u w:val="none"/>
                <w:vertAlign w:val="baseline"/>
                <w:lang w:val="en-US" w:eastAsia="zh-CN"/>
              </w:rPr>
            </w:pPr>
          </w:p>
        </w:tc>
        <w:tc>
          <w:tcPr>
            <w:tcW w:w="1390" w:type="dxa"/>
            <w:gridSpan w:val="3"/>
            <w:vMerge w:val="continue"/>
            <w:noWrap w:val="0"/>
            <w:vAlign w:val="center"/>
          </w:tcPr>
          <w:p>
            <w:pPr>
              <w:jc w:val="center"/>
              <w:rPr>
                <w:rFonts w:hint="eastAsia" w:ascii="仿宋_GB2312" w:eastAsia="仿宋_GB2312"/>
                <w:color w:val="000000"/>
                <w:sz w:val="24"/>
              </w:rPr>
            </w:pPr>
          </w:p>
        </w:tc>
        <w:tc>
          <w:tcPr>
            <w:tcW w:w="7392" w:type="dxa"/>
            <w:gridSpan w:val="2"/>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jc w:val="center"/>
              <w:textAlignment w:val="auto"/>
              <w:outlineLvl w:val="9"/>
              <w:rPr>
                <w:rFonts w:hint="eastAsia" w:ascii="仿宋_GB2312" w:eastAsia="仿宋_GB2312"/>
                <w:color w:val="000000"/>
                <w:kern w:val="0"/>
                <w:sz w:val="24"/>
                <w:lang w:eastAsia="zh-CN"/>
              </w:rPr>
            </w:pPr>
            <w:r>
              <w:rPr>
                <w:rFonts w:hint="eastAsia" w:ascii="仿宋_GB2312"/>
                <w:color w:val="000000"/>
                <w:kern w:val="0"/>
                <w:sz w:val="24"/>
                <w:lang w:val="en-US" w:eastAsia="zh-CN"/>
              </w:rPr>
              <w:t>19</w:t>
            </w:r>
            <w:r>
              <w:rPr>
                <w:rFonts w:hint="eastAsia" w:ascii="仿宋_GB2312" w:eastAsia="仿宋_GB2312"/>
                <w:color w:val="000000"/>
                <w:kern w:val="0"/>
                <w:sz w:val="24"/>
                <w:lang w:val="en-US" w:eastAsia="zh-CN"/>
              </w:rPr>
              <w:t>.</w:t>
            </w:r>
            <w:r>
              <w:rPr>
                <w:rFonts w:hint="eastAsia" w:ascii="仿宋_GB2312" w:eastAsia="仿宋_GB2312"/>
                <w:color w:val="000000"/>
                <w:kern w:val="0"/>
                <w:sz w:val="24"/>
                <w:lang w:eastAsia="zh-CN"/>
              </w:rPr>
              <w:t>探索出一条可行、易操作，可复制（或对其他地方有借鉴作用）的创新垃圾治理机制、成功经验。</w:t>
            </w:r>
          </w:p>
        </w:tc>
        <w:tc>
          <w:tcPr>
            <w:tcW w:w="917"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300" w:lineRule="exact"/>
              <w:ind w:left="0" w:leftChars="0" w:right="0" w:rightChars="0" w:firstLine="0" w:firstLineChars="0"/>
              <w:jc w:val="center"/>
              <w:textAlignment w:val="auto"/>
              <w:outlineLvl w:val="9"/>
              <w:rPr>
                <w:rFonts w:hint="eastAsia" w:ascii="仿宋_GB2312" w:eastAsia="仿宋_GB2312"/>
                <w:color w:val="000000"/>
                <w:kern w:val="0"/>
                <w:sz w:val="24"/>
                <w:lang w:val="en-US" w:eastAsia="zh-CN"/>
              </w:rPr>
            </w:pPr>
            <w:r>
              <w:rPr>
                <w:rFonts w:hint="eastAsia" w:ascii="仿宋_GB2312" w:hAnsi="宋体" w:eastAsia="仿宋_GB2312"/>
                <w:color w:val="000000"/>
                <w:kern w:val="0"/>
                <w:sz w:val="24"/>
                <w:lang w:val="en-US" w:eastAsia="zh-CN"/>
              </w:rPr>
              <w:t>2</w:t>
            </w:r>
            <w:r>
              <w:rPr>
                <w:rFonts w:hint="eastAsia" w:ascii="仿宋_GB2312" w:hAnsi="宋体" w:eastAsia="仿宋_GB2312"/>
                <w:color w:val="000000"/>
                <w:kern w:val="0"/>
                <w:sz w:val="24"/>
              </w:rPr>
              <w:t>分</w:t>
            </w:r>
          </w:p>
        </w:tc>
        <w:tc>
          <w:tcPr>
            <w:tcW w:w="2325" w:type="dxa"/>
            <w:gridSpan w:val="2"/>
            <w:noWrap w:val="0"/>
            <w:vAlign w:val="center"/>
          </w:tcPr>
          <w:p>
            <w:pPr>
              <w:spacing w:line="300" w:lineRule="exact"/>
              <w:jc w:val="center"/>
              <w:rPr>
                <w:rFonts w:hint="eastAsia"/>
                <w:sz w:val="24"/>
                <w:szCs w:val="21"/>
                <w:lang w:val="en-US" w:eastAsia="zh-CN"/>
              </w:rPr>
            </w:pPr>
            <w:r>
              <w:rPr>
                <w:rFonts w:hint="eastAsia"/>
                <w:sz w:val="24"/>
                <w:szCs w:val="21"/>
                <w:lang w:val="en-US" w:eastAsia="zh-CN"/>
              </w:rPr>
              <w:t>实地考察</w:t>
            </w:r>
          </w:p>
          <w:p>
            <w:pPr>
              <w:pStyle w:val="2"/>
              <w:jc w:val="center"/>
              <w:rPr>
                <w:rFonts w:hint="eastAsia"/>
              </w:rPr>
            </w:pPr>
            <w:r>
              <w:rPr>
                <w:rFonts w:hint="eastAsia" w:ascii="仿宋_GB2312" w:hAnsi="仿宋_GB2312" w:eastAsia="仿宋_GB2312"/>
                <w:color w:val="000000"/>
                <w:kern w:val="0"/>
                <w:sz w:val="24"/>
              </w:rPr>
              <w:t>材料审核</w:t>
            </w:r>
          </w:p>
        </w:tc>
        <w:tc>
          <w:tcPr>
            <w:tcW w:w="725" w:type="dxa"/>
            <w:gridSpan w:val="3"/>
            <w:noWrap w:val="0"/>
            <w:vAlign w:val="center"/>
          </w:tcPr>
          <w:p>
            <w:pPr>
              <w:widowControl/>
              <w:pBdr>
                <w:top w:val="none" w:color="auto" w:sz="0" w:space="0"/>
                <w:left w:val="none" w:color="auto" w:sz="0" w:space="0"/>
                <w:bottom w:val="none" w:color="auto" w:sz="0" w:space="0"/>
                <w:right w:val="none" w:color="auto" w:sz="0" w:space="0"/>
                <w:between w:val="none" w:color="auto" w:sz="0" w:space="0"/>
              </w:pBdr>
              <w:shd w:val="clear" w:color="auto" w:fill="auto"/>
              <w:jc w:val="center"/>
              <w:rPr>
                <w:rFonts w:hint="eastAsia" w:ascii="方正小标宋_GBK" w:hAnsi="方正小标宋_GBK" w:eastAsia="方正小标宋_GBK" w:cs="方正小标宋简体"/>
                <w:bCs/>
                <w:color w:val="000000"/>
                <w:kern w:val="0"/>
                <w:sz w:val="44"/>
                <w:szCs w:val="44"/>
                <w:u w:val="none"/>
                <w:vertAlign w:val="baseline"/>
                <w:lang w:val="en-US" w:eastAsia="zh-CN"/>
              </w:rPr>
            </w:pPr>
          </w:p>
        </w:tc>
      </w:tr>
    </w:tbl>
    <w:p/>
    <w:sectPr>
      <w:pgSz w:w="16838" w:h="11906" w:orient="landscape"/>
      <w:pgMar w:top="1587" w:right="2097" w:bottom="1474" w:left="1701" w:header="851" w:footer="879" w:gutter="0"/>
      <w:pgNumType w:fmt="numberInDash"/>
      <w:cols w:space="0" w:num="1"/>
      <w:rtlGutter w:val="0"/>
      <w:docGrid w:type="lines" w:linePitch="44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1"/>
    <w:family w:val="roman"/>
    <w:pitch w:val="default"/>
    <w:sig w:usb0="A00002EF" w:usb1="4000004B" w:usb2="00000000"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宋体"/>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firstLineChars="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align>top</wp:align>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pBdr>
                              <w:top w:val="none" w:color="auto" w:sz="0" w:space="0"/>
                              <w:left w:val="none" w:color="auto" w:sz="0" w:space="0"/>
                              <w:bottom w:val="none" w:color="auto" w:sz="0" w:space="0"/>
                              <w:right w:val="none" w:color="auto" w:sz="0" w:space="0"/>
                              <w:between w:val="none" w:color="auto" w:sz="0" w:space="0"/>
                            </w:pBdr>
                            <w:spacing w:after="0" w:afterLines="0"/>
                            <w:rPr>
                              <w:rFonts w:hint="eastAsia" w:ascii="仿宋_GB2312" w:hAnsi="仿宋_GB2312" w:eastAsia="仿宋_GB2312"/>
                              <w:sz w:val="24"/>
                            </w:rPr>
                          </w:pPr>
                          <w:r>
                            <w:rPr>
                              <w:rFonts w:hint="eastAsia" w:ascii="仿宋_GB2312" w:hAnsi="仿宋_GB2312" w:eastAsia="仿宋_GB2312"/>
                              <w:sz w:val="24"/>
                            </w:rPr>
                            <w:fldChar w:fldCharType="begin"/>
                          </w:r>
                          <w:r>
                            <w:rPr>
                              <w:rStyle w:val="11"/>
                              <w:rFonts w:hint="eastAsia" w:ascii="仿宋_GB2312" w:hAnsi="仿宋_GB2312" w:eastAsia="仿宋_GB2312"/>
                              <w:sz w:val="24"/>
                            </w:rPr>
                            <w:instrText xml:space="preserve"> PAGE  </w:instrText>
                          </w:r>
                          <w:r>
                            <w:rPr>
                              <w:rFonts w:hint="eastAsia" w:ascii="仿宋_GB2312" w:hAnsi="仿宋_GB2312" w:eastAsia="仿宋_GB2312"/>
                              <w:sz w:val="24"/>
                            </w:rPr>
                            <w:fldChar w:fldCharType="separate"/>
                          </w:r>
                          <w:r>
                            <w:rPr>
                              <w:rStyle w:val="11"/>
                              <w:rFonts w:hint="eastAsia" w:ascii="仿宋_GB2312" w:hAnsi="仿宋_GB2312" w:eastAsia="仿宋_GB2312"/>
                              <w:sz w:val="24"/>
                            </w:rPr>
                            <w:t>- 1 -</w:t>
                          </w:r>
                          <w:r>
                            <w:rPr>
                              <w:rFonts w:hint="eastAsia" w:ascii="仿宋_GB2312" w:hAnsi="仿宋_GB2312" w:eastAsia="仿宋_GB2312"/>
                              <w:sz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height:144pt;width:144pt;mso-position-horizontal:outside;mso-position-horizontal-relative:margin;mso-position-vertical:top;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5"/>
                      <w:pBdr>
                        <w:top w:val="none" w:color="auto" w:sz="0" w:space="0"/>
                        <w:left w:val="none" w:color="auto" w:sz="0" w:space="0"/>
                        <w:bottom w:val="none" w:color="auto" w:sz="0" w:space="0"/>
                        <w:right w:val="none" w:color="auto" w:sz="0" w:space="0"/>
                        <w:between w:val="none" w:color="auto" w:sz="0" w:space="0"/>
                      </w:pBdr>
                      <w:spacing w:after="0" w:afterLines="0"/>
                      <w:rPr>
                        <w:rFonts w:hint="eastAsia" w:ascii="仿宋_GB2312" w:hAnsi="仿宋_GB2312" w:eastAsia="仿宋_GB2312"/>
                        <w:sz w:val="24"/>
                      </w:rPr>
                    </w:pPr>
                    <w:r>
                      <w:rPr>
                        <w:rFonts w:hint="eastAsia" w:ascii="仿宋_GB2312" w:hAnsi="仿宋_GB2312" w:eastAsia="仿宋_GB2312"/>
                        <w:sz w:val="24"/>
                      </w:rPr>
                      <w:fldChar w:fldCharType="begin"/>
                    </w:r>
                    <w:r>
                      <w:rPr>
                        <w:rStyle w:val="11"/>
                        <w:rFonts w:hint="eastAsia" w:ascii="仿宋_GB2312" w:hAnsi="仿宋_GB2312" w:eastAsia="仿宋_GB2312"/>
                        <w:sz w:val="24"/>
                      </w:rPr>
                      <w:instrText xml:space="preserve"> PAGE  </w:instrText>
                    </w:r>
                    <w:r>
                      <w:rPr>
                        <w:rFonts w:hint="eastAsia" w:ascii="仿宋_GB2312" w:hAnsi="仿宋_GB2312" w:eastAsia="仿宋_GB2312"/>
                        <w:sz w:val="24"/>
                      </w:rPr>
                      <w:fldChar w:fldCharType="separate"/>
                    </w:r>
                    <w:r>
                      <w:rPr>
                        <w:rStyle w:val="11"/>
                        <w:rFonts w:hint="eastAsia" w:ascii="仿宋_GB2312" w:hAnsi="仿宋_GB2312" w:eastAsia="仿宋_GB2312"/>
                        <w:sz w:val="24"/>
                      </w:rPr>
                      <w:t>- 1 -</w:t>
                    </w:r>
                    <w:r>
                      <w:rPr>
                        <w:rFonts w:hint="eastAsia" w:ascii="仿宋_GB2312" w:hAnsi="仿宋_GB2312" w:eastAsia="仿宋_GB2312"/>
                        <w:sz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separate"/>
    </w:r>
    <w:r>
      <w:rPr>
        <w:rStyle w:val="11"/>
      </w:rPr>
      <w:t>- 3 -</w:t>
    </w:r>
    <w:r>
      <w:fldChar w:fldCharType="end"/>
    </w:r>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firstLineChars="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align>top</wp:align>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pBdr>
                              <w:top w:val="none" w:color="auto" w:sz="0" w:space="0"/>
                              <w:left w:val="none" w:color="auto" w:sz="0" w:space="0"/>
                              <w:bottom w:val="none" w:color="auto" w:sz="0" w:space="0"/>
                              <w:right w:val="none" w:color="auto" w:sz="0" w:space="0"/>
                              <w:between w:val="none" w:color="auto" w:sz="0" w:space="0"/>
                            </w:pBdr>
                            <w:spacing w:after="0" w:afterLines="0"/>
                            <w:rPr>
                              <w:rFonts w:hint="eastAsia" w:ascii="仿宋_GB2312" w:hAnsi="仿宋_GB2312" w:eastAsia="仿宋_GB2312"/>
                              <w:sz w:val="24"/>
                            </w:rPr>
                          </w:pPr>
                          <w:r>
                            <w:rPr>
                              <w:rFonts w:hint="eastAsia" w:ascii="仿宋_GB2312" w:hAnsi="仿宋_GB2312" w:eastAsia="仿宋_GB2312"/>
                              <w:sz w:val="24"/>
                            </w:rPr>
                            <w:fldChar w:fldCharType="begin"/>
                          </w:r>
                          <w:r>
                            <w:rPr>
                              <w:rStyle w:val="11"/>
                              <w:rFonts w:hint="eastAsia" w:ascii="仿宋_GB2312" w:hAnsi="仿宋_GB2312" w:eastAsia="仿宋_GB2312"/>
                              <w:sz w:val="24"/>
                            </w:rPr>
                            <w:instrText xml:space="preserve"> PAGE  </w:instrText>
                          </w:r>
                          <w:r>
                            <w:rPr>
                              <w:rFonts w:hint="eastAsia" w:ascii="仿宋_GB2312" w:hAnsi="仿宋_GB2312" w:eastAsia="仿宋_GB2312"/>
                              <w:sz w:val="24"/>
                            </w:rPr>
                            <w:fldChar w:fldCharType="separate"/>
                          </w:r>
                          <w:r>
                            <w:rPr>
                              <w:rStyle w:val="11"/>
                              <w:rFonts w:hint="eastAsia" w:ascii="仿宋_GB2312" w:hAnsi="仿宋_GB2312" w:eastAsia="仿宋_GB2312"/>
                              <w:sz w:val="24"/>
                            </w:rPr>
                            <w:t>- 6 -</w:t>
                          </w:r>
                          <w:r>
                            <w:rPr>
                              <w:rFonts w:hint="eastAsia" w:ascii="仿宋_GB2312" w:hAnsi="仿宋_GB2312" w:eastAsia="仿宋_GB2312"/>
                              <w:sz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height:144pt;width:144pt;mso-position-horizontal:outside;mso-position-horizontal-relative:margin;mso-position-vertical:top;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pPr>
                      <w:pStyle w:val="5"/>
                      <w:pBdr>
                        <w:top w:val="none" w:color="auto" w:sz="0" w:space="0"/>
                        <w:left w:val="none" w:color="auto" w:sz="0" w:space="0"/>
                        <w:bottom w:val="none" w:color="auto" w:sz="0" w:space="0"/>
                        <w:right w:val="none" w:color="auto" w:sz="0" w:space="0"/>
                        <w:between w:val="none" w:color="auto" w:sz="0" w:space="0"/>
                      </w:pBdr>
                      <w:spacing w:after="0" w:afterLines="0"/>
                      <w:rPr>
                        <w:rFonts w:hint="eastAsia" w:ascii="仿宋_GB2312" w:hAnsi="仿宋_GB2312" w:eastAsia="仿宋_GB2312"/>
                        <w:sz w:val="24"/>
                      </w:rPr>
                    </w:pPr>
                    <w:r>
                      <w:rPr>
                        <w:rFonts w:hint="eastAsia" w:ascii="仿宋_GB2312" w:hAnsi="仿宋_GB2312" w:eastAsia="仿宋_GB2312"/>
                        <w:sz w:val="24"/>
                      </w:rPr>
                      <w:fldChar w:fldCharType="begin"/>
                    </w:r>
                    <w:r>
                      <w:rPr>
                        <w:rStyle w:val="11"/>
                        <w:rFonts w:hint="eastAsia" w:ascii="仿宋_GB2312" w:hAnsi="仿宋_GB2312" w:eastAsia="仿宋_GB2312"/>
                        <w:sz w:val="24"/>
                      </w:rPr>
                      <w:instrText xml:space="preserve"> PAGE  </w:instrText>
                    </w:r>
                    <w:r>
                      <w:rPr>
                        <w:rFonts w:hint="eastAsia" w:ascii="仿宋_GB2312" w:hAnsi="仿宋_GB2312" w:eastAsia="仿宋_GB2312"/>
                        <w:sz w:val="24"/>
                      </w:rPr>
                      <w:fldChar w:fldCharType="separate"/>
                    </w:r>
                    <w:r>
                      <w:rPr>
                        <w:rStyle w:val="11"/>
                        <w:rFonts w:hint="eastAsia" w:ascii="仿宋_GB2312" w:hAnsi="仿宋_GB2312" w:eastAsia="仿宋_GB2312"/>
                        <w:sz w:val="24"/>
                      </w:rPr>
                      <w:t>- 6 -</w:t>
                    </w:r>
                    <w:r>
                      <w:rPr>
                        <w:rFonts w:hint="eastAsia" w:ascii="仿宋_GB2312" w:hAnsi="仿宋_GB2312" w:eastAsia="仿宋_GB2312"/>
                        <w:sz w:val="24"/>
                      </w:rPr>
                      <w:fldChar w:fldCharType="end"/>
                    </w:r>
                  </w:p>
                </w:txbxContent>
              </v:textbox>
            </v:shape>
          </w:pict>
        </mc:Fallback>
      </mc:AlternateContent>
    </w:r>
    <w:r>
      <w:pict>
        <v:shape id="文本框 7" o:spid="_x0000_s4097" o:spt="202" type="#_x0000_t202" style="position:absolute;left:0pt;margin-top:0pt;height:12.05pt;width:5.3pt;mso-position-horizontal:center;mso-position-horizontal-relative:margin;mso-wrap-style:none;z-index:251658240;mso-width-relative:page;mso-height-relative:page;" filled="f" stroked="f" coordsize="21600,21600">
          <v:path/>
          <v:fill on="f" focussize="0,0"/>
          <v:stroke on="f"/>
          <v:imagedata o:title=""/>
          <o:lock v:ext="edit" grouping="f" rotation="f" text="f" aspectratio="f"/>
          <v:textbox inset="0mm,0mm,0mm,0mm" style="mso-fit-shape-to-text:t;">
            <w:txbxContent>
              <w:p>
                <w:pPr>
                  <w:rPr>
                    <w:rFonts w:hint="eastAsia"/>
                  </w:rPr>
                </w:pP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3608141"/>
    <w:multiLevelType w:val="singleLevel"/>
    <w:tmpl w:val="C360814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HorizontalSpacing w:val="170"/>
  <w:drawingGridVerticalSpacing w:val="221"/>
  <w:displayHorizontalDrawingGridEvery w:val="1"/>
  <w:displayVerticalDrawingGridEvery w:val="2"/>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40C2B61"/>
    <w:rsid w:val="11F779FE"/>
    <w:rsid w:val="1591390D"/>
    <w:rsid w:val="16DD5C07"/>
    <w:rsid w:val="1A7A1712"/>
    <w:rsid w:val="1EA76523"/>
    <w:rsid w:val="25796B83"/>
    <w:rsid w:val="2C26284C"/>
    <w:rsid w:val="2CEC02A1"/>
    <w:rsid w:val="2D41166B"/>
    <w:rsid w:val="308704AC"/>
    <w:rsid w:val="31367283"/>
    <w:rsid w:val="36ED1D7E"/>
    <w:rsid w:val="3AB03962"/>
    <w:rsid w:val="3EFD0142"/>
    <w:rsid w:val="3F7C21B2"/>
    <w:rsid w:val="4429716D"/>
    <w:rsid w:val="528D3D1E"/>
    <w:rsid w:val="59334E2F"/>
    <w:rsid w:val="5CA03034"/>
    <w:rsid w:val="641D6762"/>
    <w:rsid w:val="66DB007B"/>
    <w:rsid w:val="697B422F"/>
    <w:rsid w:val="774A65B0"/>
    <w:rsid w:val="79F732C6"/>
    <w:rsid w:val="7AFD318D"/>
    <w:rsid w:val="7D69194A"/>
    <w:rsid w:val="7E011733"/>
    <w:rsid w:val="7F061C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0"/>
    <w:pPr>
      <w:ind w:left="420" w:leftChars="200"/>
    </w:pPr>
  </w:style>
  <w:style w:type="paragraph" w:styleId="3">
    <w:name w:val="annotation text"/>
    <w:basedOn w:val="1"/>
    <w:qFormat/>
    <w:uiPriority w:val="0"/>
    <w:pPr>
      <w:jc w:val="left"/>
    </w:pPr>
  </w:style>
  <w:style w:type="paragraph" w:styleId="4">
    <w:name w:val="Date"/>
    <w:basedOn w:val="1"/>
    <w:next w:val="1"/>
    <w:qFormat/>
    <w:uiPriority w:val="0"/>
    <w:pPr>
      <w:ind w:left="100" w:leftChars="2500"/>
    </w:p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8">
    <w:name w:val="Title"/>
    <w:basedOn w:val="1"/>
    <w:next w:val="1"/>
    <w:qFormat/>
    <w:uiPriority w:val="0"/>
    <w:pPr>
      <w:spacing w:before="240" w:beforeLines="0" w:after="60" w:afterLines="0"/>
      <w:jc w:val="center"/>
      <w:outlineLvl w:val="0"/>
    </w:pPr>
    <w:rPr>
      <w:rFonts w:ascii="Cambria" w:hAnsi="Cambria" w:eastAsia="宋体" w:cs="Times New Roman"/>
      <w:b/>
      <w:bCs/>
      <w:sz w:val="32"/>
      <w:szCs w:val="32"/>
    </w:rPr>
  </w:style>
  <w:style w:type="character" w:styleId="11">
    <w:name w:val="page number"/>
    <w:basedOn w:val="10"/>
    <w:qFormat/>
    <w:uiPriority w:val="0"/>
    <w:rPr>
      <w:rFonts w:ascii="Times New Roman" w:hAnsi="Times New Roman" w:eastAsia="宋体"/>
    </w:rPr>
  </w:style>
  <w:style w:type="character" w:styleId="12">
    <w:name w:val="FollowedHyperlink"/>
    <w:basedOn w:val="10"/>
    <w:qFormat/>
    <w:uiPriority w:val="0"/>
    <w:rPr>
      <w:color w:val="000000"/>
      <w:u w:val="none"/>
    </w:rPr>
  </w:style>
  <w:style w:type="character" w:styleId="13">
    <w:name w:val="Emphasis"/>
    <w:basedOn w:val="10"/>
    <w:qFormat/>
    <w:uiPriority w:val="0"/>
  </w:style>
  <w:style w:type="character" w:styleId="14">
    <w:name w:val="HTML Definition"/>
    <w:basedOn w:val="10"/>
    <w:qFormat/>
    <w:uiPriority w:val="0"/>
  </w:style>
  <w:style w:type="character" w:styleId="15">
    <w:name w:val="HTML Acronym"/>
    <w:basedOn w:val="10"/>
    <w:qFormat/>
    <w:uiPriority w:val="0"/>
  </w:style>
  <w:style w:type="character" w:styleId="16">
    <w:name w:val="HTML Variable"/>
    <w:basedOn w:val="10"/>
    <w:qFormat/>
    <w:uiPriority w:val="0"/>
  </w:style>
  <w:style w:type="character" w:styleId="17">
    <w:name w:val="Hyperlink"/>
    <w:basedOn w:val="10"/>
    <w:qFormat/>
    <w:uiPriority w:val="0"/>
    <w:rPr>
      <w:rFonts w:ascii="Times New Roman" w:hAnsi="Times New Roman" w:eastAsia="宋体"/>
      <w:color w:val="0000FF"/>
      <w:u w:val="single"/>
    </w:rPr>
  </w:style>
  <w:style w:type="character" w:styleId="18">
    <w:name w:val="HTML Code"/>
    <w:basedOn w:val="10"/>
    <w:qFormat/>
    <w:uiPriority w:val="0"/>
    <w:rPr>
      <w:rFonts w:ascii="Courier New" w:hAnsi="Courier New"/>
      <w:sz w:val="20"/>
    </w:rPr>
  </w:style>
  <w:style w:type="character" w:styleId="19">
    <w:name w:val="HTML Cite"/>
    <w:basedOn w:val="10"/>
    <w:qFormat/>
    <w:uiPriority w:val="0"/>
  </w:style>
  <w:style w:type="paragraph" w:customStyle="1" w:styleId="20">
    <w:name w:val="p0"/>
    <w:basedOn w:val="1"/>
    <w:qFormat/>
    <w:uiPriority w:val="0"/>
    <w:rPr>
      <w:rFonts w:hint="eastAsia"/>
      <w:szCs w:val="20"/>
    </w:rPr>
  </w:style>
  <w:style w:type="paragraph" w:customStyle="1" w:styleId="21">
    <w:name w:val="正文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2">
    <w:name w:val="正文 New"/>
    <w:qFormat/>
    <w:uiPriority w:val="0"/>
    <w:pPr>
      <w:widowControl w:val="0"/>
      <w:spacing w:line="192" w:lineRule="auto"/>
      <w:jc w:val="both"/>
    </w:pPr>
    <w:rPr>
      <w:rFonts w:ascii="Times New Roman" w:hAnsi="Times New Roman" w:eastAsia="仿宋_GB2312" w:cs="Times New Roman"/>
      <w:kern w:val="2"/>
      <w:sz w:val="32"/>
      <w:szCs w:val="24"/>
      <w:lang w:val="en-US" w:eastAsia="zh-CN" w:bidi="ar-SA"/>
    </w:rPr>
  </w:style>
  <w:style w:type="character" w:customStyle="1" w:styleId="23">
    <w:name w:val="页码 New"/>
    <w:qFormat/>
    <w:uiPriority w:val="0"/>
    <w:rPr>
      <w:rFonts w:ascii="Times New Roman" w:hAnsi="Times New Roman" w:eastAsia="仿宋_GB2312"/>
      <w:sz w:val="30"/>
      <w:szCs w:val="30"/>
    </w:rPr>
  </w:style>
  <w:style w:type="character" w:customStyle="1" w:styleId="24">
    <w:name w:val="apple-converted-space"/>
    <w:basedOn w:val="10"/>
    <w:qFormat/>
    <w:uiPriority w:val="0"/>
    <w:rPr>
      <w:rFonts w:ascii="Times New Roman" w:hAnsi="Times New Roman" w:eastAsia="宋体"/>
    </w:rPr>
  </w:style>
  <w:style w:type="paragraph" w:customStyle="1" w:styleId="25">
    <w:name w:val="Normal (Web)"/>
    <w:basedOn w:val="1"/>
    <w:qFormat/>
    <w:uiPriority w:val="0"/>
    <w:pPr>
      <w:jc w:val="left"/>
    </w:pPr>
    <w:rPr>
      <w:rFonts w:ascii="Calibri" w:hAnsi="Calibri" w:eastAsia="宋体"/>
      <w:kern w:val="0"/>
      <w:sz w:val="24"/>
    </w:rPr>
  </w:style>
  <w:style w:type="character" w:customStyle="1" w:styleId="26">
    <w:name w:val="hover"/>
    <w:basedOn w:val="10"/>
    <w:qFormat/>
    <w:uiPriority w:val="0"/>
    <w:rPr>
      <w:color w:val="3069B8"/>
      <w:u w:val="none"/>
      <w:shd w:val="clear" w:fill="B7CEE3"/>
    </w:rPr>
  </w:style>
  <w:style w:type="character" w:customStyle="1" w:styleId="27">
    <w:name w:val="first-child"/>
    <w:basedOn w:val="10"/>
    <w:qFormat/>
    <w:uiPriority w:val="0"/>
  </w:style>
  <w:style w:type="character" w:customStyle="1" w:styleId="28">
    <w:name w:val="layui-this"/>
    <w:basedOn w:val="10"/>
    <w:qFormat/>
    <w:uiPriority w:val="0"/>
    <w:rPr>
      <w:bdr w:val="single" w:color="EEEEEE" w:sz="4" w:space="0"/>
      <w:shd w:val="clear" w:fill="FFFFFF"/>
    </w:rPr>
  </w:style>
  <w:style w:type="character" w:customStyle="1" w:styleId="29">
    <w:name w:val="hover23"/>
    <w:basedOn w:val="10"/>
    <w:qFormat/>
    <w:uiPriority w:val="0"/>
    <w:rPr>
      <w:color w:val="3069B8"/>
      <w:u w:val="none"/>
      <w:shd w:val="clear" w:fill="B7CEE3"/>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2020-10-15T01:39:00Z</dcterms:created>
  <dc:creator>dell</dc:creator>
  <cp:lastModifiedBy>paul</cp:lastModifiedBy>
  <cp:lastPrinted>2020-10-30T07:29:00Z</cp:lastPrinted>
  <dcterms:modified xsi:type="dcterms:W3CDTF">2021-01-07T08:35:02Z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KSOSaveFontToCloudKey">
    <vt:lpwstr>237129051_btnclosed</vt:lpwstr>
  </property>
</Properties>
</file>